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CF73FB" w14:textId="77777777" w:rsidR="00AA325E" w:rsidRDefault="00000000">
      <w:pPr>
        <w:jc w:val="center"/>
        <w:rPr>
          <w:sz w:val="42"/>
          <w:szCs w:val="42"/>
        </w:rPr>
      </w:pPr>
      <w:r>
        <w:rPr>
          <w:sz w:val="42"/>
          <w:szCs w:val="42"/>
        </w:rPr>
        <w:t>LSI-VC-18 logistics information guide</w:t>
      </w:r>
    </w:p>
    <w:p w14:paraId="64A1369B" w14:textId="77777777" w:rsidR="00AA325E" w:rsidRDefault="00AA325E">
      <w:pPr>
        <w:jc w:val="center"/>
        <w:rPr>
          <w:sz w:val="24"/>
          <w:szCs w:val="24"/>
        </w:rPr>
      </w:pPr>
    </w:p>
    <w:p w14:paraId="17B8C1A9" w14:textId="77777777" w:rsidR="00AA325E" w:rsidRDefault="00000000">
      <w:pPr>
        <w:jc w:val="center"/>
        <w:rPr>
          <w:sz w:val="28"/>
          <w:szCs w:val="28"/>
        </w:rPr>
      </w:pPr>
      <w:r>
        <w:rPr>
          <w:sz w:val="24"/>
          <w:szCs w:val="24"/>
        </w:rPr>
        <w:t>Hosted by the European Commission Joint Research Centre (EC-JRC)</w:t>
      </w:r>
    </w:p>
    <w:p w14:paraId="25EA32B5" w14:textId="77777777" w:rsidR="00AA325E" w:rsidRDefault="00000000">
      <w:pPr>
        <w:jc w:val="center"/>
        <w:rPr>
          <w:b/>
          <w:sz w:val="24"/>
          <w:szCs w:val="24"/>
        </w:rPr>
      </w:pPr>
      <w:r>
        <w:rPr>
          <w:b/>
          <w:sz w:val="24"/>
          <w:szCs w:val="24"/>
        </w:rPr>
        <w:t>2-5 September 2025</w:t>
      </w:r>
    </w:p>
    <w:p w14:paraId="5FFD4050" w14:textId="77777777" w:rsidR="00AA325E" w:rsidRDefault="00AA325E">
      <w:pPr>
        <w:rPr>
          <w:sz w:val="24"/>
          <w:szCs w:val="24"/>
        </w:rPr>
      </w:pPr>
    </w:p>
    <w:p w14:paraId="11992F1B" w14:textId="77777777" w:rsidR="00AA325E" w:rsidRDefault="00AA325E">
      <w:pPr>
        <w:rPr>
          <w:b/>
          <w:sz w:val="24"/>
          <w:szCs w:val="24"/>
        </w:rPr>
      </w:pPr>
    </w:p>
    <w:p w14:paraId="3CB0E3D1" w14:textId="77777777" w:rsidR="00AA325E" w:rsidRDefault="00000000">
      <w:pPr>
        <w:rPr>
          <w:b/>
          <w:sz w:val="24"/>
          <w:szCs w:val="24"/>
        </w:rPr>
      </w:pPr>
      <w:r>
        <w:rPr>
          <w:b/>
          <w:sz w:val="24"/>
          <w:szCs w:val="24"/>
        </w:rPr>
        <w:t>Location</w:t>
      </w:r>
    </w:p>
    <w:p w14:paraId="6920ADED" w14:textId="77777777" w:rsidR="00AA325E" w:rsidRDefault="00000000">
      <w:pPr>
        <w:rPr>
          <w:sz w:val="24"/>
          <w:szCs w:val="24"/>
        </w:rPr>
      </w:pPr>
      <w:r>
        <w:rPr>
          <w:sz w:val="24"/>
          <w:szCs w:val="24"/>
        </w:rPr>
        <w:t xml:space="preserve">Via E. Fermi, 2749, 21027 </w:t>
      </w:r>
      <w:proofErr w:type="spellStart"/>
      <w:r>
        <w:rPr>
          <w:sz w:val="24"/>
          <w:szCs w:val="24"/>
        </w:rPr>
        <w:t>Ispra</w:t>
      </w:r>
      <w:proofErr w:type="spellEnd"/>
      <w:r>
        <w:rPr>
          <w:sz w:val="24"/>
          <w:szCs w:val="24"/>
        </w:rPr>
        <w:t xml:space="preserve"> VA, Italy</w:t>
      </w:r>
    </w:p>
    <w:p w14:paraId="25BD579B" w14:textId="77777777" w:rsidR="00AA325E" w:rsidRDefault="00000000">
      <w:pPr>
        <w:rPr>
          <w:sz w:val="24"/>
          <w:szCs w:val="24"/>
        </w:rPr>
      </w:pPr>
      <w:r>
        <w:rPr>
          <w:sz w:val="24"/>
          <w:szCs w:val="24"/>
        </w:rPr>
        <w:t>Room 305 (3rd Floor), Building 102</w:t>
      </w:r>
    </w:p>
    <w:p w14:paraId="6BD6AE79" w14:textId="77777777" w:rsidR="00AA325E" w:rsidRDefault="00AA325E">
      <w:pPr>
        <w:rPr>
          <w:sz w:val="24"/>
          <w:szCs w:val="24"/>
        </w:rPr>
      </w:pPr>
    </w:p>
    <w:p w14:paraId="25F037A4" w14:textId="77777777" w:rsidR="00AA325E" w:rsidRDefault="00000000">
      <w:pPr>
        <w:rPr>
          <w:sz w:val="24"/>
          <w:szCs w:val="24"/>
        </w:rPr>
      </w:pPr>
      <w:r>
        <w:rPr>
          <w:noProof/>
          <w:sz w:val="24"/>
          <w:szCs w:val="24"/>
        </w:rPr>
        <w:drawing>
          <wp:inline distT="114300" distB="114300" distL="114300" distR="114300" wp14:anchorId="1DFA4584" wp14:editId="25498B9B">
            <wp:extent cx="5731200" cy="4787900"/>
            <wp:effectExtent l="0" t="0" r="0" b="0"/>
            <wp:docPr id="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731200" cy="4787900"/>
                    </a:xfrm>
                    <a:prstGeom prst="rect">
                      <a:avLst/>
                    </a:prstGeom>
                    <a:ln/>
                  </pic:spPr>
                </pic:pic>
              </a:graphicData>
            </a:graphic>
          </wp:inline>
        </w:drawing>
      </w:r>
      <w:r>
        <w:rPr>
          <w:noProof/>
        </w:rPr>
        <mc:AlternateContent>
          <mc:Choice Requires="wps">
            <w:drawing>
              <wp:anchor distT="114300" distB="114300" distL="114300" distR="114300" simplePos="0" relativeHeight="251658240" behindDoc="0" locked="0" layoutInCell="1" hidden="0" allowOverlap="1" wp14:anchorId="117D8B0F" wp14:editId="184C7872">
                <wp:simplePos x="0" y="0"/>
                <wp:positionH relativeFrom="column">
                  <wp:posOffset>1638300</wp:posOffset>
                </wp:positionH>
                <wp:positionV relativeFrom="paragraph">
                  <wp:posOffset>2494880</wp:posOffset>
                </wp:positionV>
                <wp:extent cx="407194" cy="283581"/>
                <wp:effectExtent l="0" t="0" r="0" b="0"/>
                <wp:wrapNone/>
                <wp:docPr id="3" name="Text Box 3"/>
                <wp:cNvGraphicFramePr/>
                <a:graphic xmlns:a="http://schemas.openxmlformats.org/drawingml/2006/main">
                  <a:graphicData uri="http://schemas.microsoft.com/office/word/2010/wordprocessingShape">
                    <wps:wsp>
                      <wps:cNvSpPr txBox="1"/>
                      <wps:spPr>
                        <a:xfrm>
                          <a:off x="3695250" y="495350"/>
                          <a:ext cx="515100" cy="354000"/>
                        </a:xfrm>
                        <a:prstGeom prst="rect">
                          <a:avLst/>
                        </a:prstGeom>
                        <a:noFill/>
                        <a:ln>
                          <a:noFill/>
                        </a:ln>
                      </wps:spPr>
                      <wps:txbx>
                        <w:txbxContent>
                          <w:p w14:paraId="4E4342BF" w14:textId="77777777" w:rsidR="00AA325E" w:rsidRDefault="00000000">
                            <w:pPr>
                              <w:spacing w:line="240" w:lineRule="auto"/>
                              <w:textDirection w:val="btLr"/>
                            </w:pPr>
                            <w:r>
                              <w:rPr>
                                <w:rFonts w:ascii="Arial" w:eastAsia="Arial" w:hAnsi="Arial" w:cs="Arial"/>
                                <w:color w:val="B7B7B7"/>
                              </w:rPr>
                              <w:t>14</w:t>
                            </w:r>
                          </w:p>
                        </w:txbxContent>
                      </wps:txbx>
                      <wps:bodyPr spcFirstLastPara="1" wrap="square" lIns="91425" tIns="91425" rIns="91425" bIns="91425" anchor="t" anchorCtr="0">
                        <a:spAutoFit/>
                      </wps:bodyPr>
                    </wps:wsp>
                  </a:graphicData>
                </a:graphic>
              </wp:anchor>
            </w:drawing>
          </mc:Choice>
          <mc:Fallback>
            <w:pict>
              <v:shapetype w14:anchorId="117D8B0F" id="_x0000_t202" coordsize="21600,21600" o:spt="202" path="m,l,21600r21600,l21600,xe">
                <v:stroke joinstyle="miter"/>
                <v:path gradientshapeok="t" o:connecttype="rect"/>
              </v:shapetype>
              <v:shape id="Text Box 3" o:spid="_x0000_s1026" type="#_x0000_t202" style="position:absolute;margin-left:129pt;margin-top:196.45pt;width:32.05pt;height:22.35pt;z-index:25165824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" filled="f" stroked="f">
                <v:textbox style="mso-fit-shape-to-text:t" inset="2.53958mm,2.53958mm,2.53958mm,2.53958mm">
                  <w:txbxContent>
                    <w:p w14:paraId="4E4342BF" w14:textId="77777777" w:rsidR="00AA325E" w:rsidRDefault="00000000">
                      <w:pPr>
                        <w:spacing w:line="240" w:lineRule="auto"/>
                        <w:textDirection w:val="btLr"/>
                      </w:pPr>
                      <w:r>
                        <w:rPr>
                          <w:rFonts w:ascii="Arial" w:eastAsia="Arial" w:hAnsi="Arial" w:cs="Arial"/>
                          <w:color w:val="B7B7B7"/>
                        </w:rPr>
                        <w:t>14</w:t>
                      </w:r>
                    </w:p>
                  </w:txbxContent>
                </v:textbox>
              </v:shape>
            </w:pict>
          </mc:Fallback>
        </mc:AlternateContent>
      </w:r>
      <w:r>
        <w:rPr>
          <w:noProof/>
        </w:rPr>
        <mc:AlternateContent>
          <mc:Choice Requires="wps">
            <w:drawing>
              <wp:anchor distT="114300" distB="114300" distL="114300" distR="114300" simplePos="0" relativeHeight="251659264" behindDoc="0" locked="0" layoutInCell="1" hidden="0" allowOverlap="1" wp14:anchorId="48B57785" wp14:editId="74B6F571">
                <wp:simplePos x="0" y="0"/>
                <wp:positionH relativeFrom="column">
                  <wp:posOffset>1975013</wp:posOffset>
                </wp:positionH>
                <wp:positionV relativeFrom="paragraph">
                  <wp:posOffset>2490118</wp:posOffset>
                </wp:positionV>
                <wp:extent cx="407194" cy="283581"/>
                <wp:effectExtent l="0" t="0" r="0" b="0"/>
                <wp:wrapNone/>
                <wp:docPr id="6" name="Text Box 6"/>
                <wp:cNvGraphicFramePr/>
                <a:graphic xmlns:a="http://schemas.openxmlformats.org/drawingml/2006/main">
                  <a:graphicData uri="http://schemas.microsoft.com/office/word/2010/wordprocessingShape">
                    <wps:wsp>
                      <wps:cNvSpPr txBox="1"/>
                      <wps:spPr>
                        <a:xfrm>
                          <a:off x="3695250" y="495350"/>
                          <a:ext cx="515100" cy="354000"/>
                        </a:xfrm>
                        <a:prstGeom prst="rect">
                          <a:avLst/>
                        </a:prstGeom>
                        <a:noFill/>
                        <a:ln>
                          <a:noFill/>
                        </a:ln>
                      </wps:spPr>
                      <wps:txbx>
                        <w:txbxContent>
                          <w:p w14:paraId="78C7F3B2" w14:textId="77777777" w:rsidR="00AA325E" w:rsidRDefault="00000000">
                            <w:pPr>
                              <w:spacing w:line="240" w:lineRule="auto"/>
                              <w:textDirection w:val="btLr"/>
                            </w:pPr>
                            <w:r>
                              <w:rPr>
                                <w:rFonts w:ascii="Arial" w:eastAsia="Arial" w:hAnsi="Arial" w:cs="Arial"/>
                                <w:color w:val="B7B7B7"/>
                              </w:rPr>
                              <w:t>15</w:t>
                            </w:r>
                          </w:p>
                        </w:txbxContent>
                      </wps:txbx>
                      <wps:bodyPr spcFirstLastPara="1" wrap="square" lIns="91425" tIns="91425" rIns="91425" bIns="91425" anchor="t" anchorCtr="0">
                        <a:spAutoFit/>
                      </wps:bodyPr>
                    </wps:wsp>
                  </a:graphicData>
                </a:graphic>
              </wp:anchor>
            </w:drawing>
          </mc:Choice>
          <mc:Fallback>
            <w:pict>
              <v:shape w14:anchorId="48B57785" id="Text Box 6" o:spid="_x0000_s1027" type="#_x0000_t202" style="position:absolute;margin-left:155.5pt;margin-top:196.05pt;width:32.05pt;height:22.35pt;z-index:251659264;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" filled="f" stroked="f">
                <v:textbox style="mso-fit-shape-to-text:t" inset="2.53958mm,2.53958mm,2.53958mm,2.53958mm">
                  <w:txbxContent>
                    <w:p w14:paraId="78C7F3B2" w14:textId="77777777" w:rsidR="00AA325E" w:rsidRDefault="00000000">
                      <w:pPr>
                        <w:spacing w:line="240" w:lineRule="auto"/>
                        <w:textDirection w:val="btLr"/>
                      </w:pPr>
                      <w:r>
                        <w:rPr>
                          <w:rFonts w:ascii="Arial" w:eastAsia="Arial" w:hAnsi="Arial" w:cs="Arial"/>
                          <w:color w:val="B7B7B7"/>
                        </w:rPr>
                        <w:t>15</w:t>
                      </w:r>
                    </w:p>
                  </w:txbxContent>
                </v:textbox>
              </v:shape>
            </w:pict>
          </mc:Fallback>
        </mc:AlternateContent>
      </w:r>
      <w:r>
        <w:rPr>
          <w:noProof/>
        </w:rPr>
        <mc:AlternateContent>
          <mc:Choice Requires="wps">
            <w:drawing>
              <wp:anchor distT="114300" distB="114300" distL="114300" distR="114300" simplePos="0" relativeHeight="251660288" behindDoc="0" locked="0" layoutInCell="1" hidden="0" allowOverlap="1" wp14:anchorId="29F2DEDF" wp14:editId="655CDD5D">
                <wp:simplePos x="0" y="0"/>
                <wp:positionH relativeFrom="column">
                  <wp:posOffset>2933700</wp:posOffset>
                </wp:positionH>
                <wp:positionV relativeFrom="paragraph">
                  <wp:posOffset>2495550</wp:posOffset>
                </wp:positionV>
                <wp:extent cx="407194" cy="283581"/>
                <wp:effectExtent l="0" t="0" r="0" b="0"/>
                <wp:wrapNone/>
                <wp:docPr id="4" name="Text Box 4"/>
                <wp:cNvGraphicFramePr/>
                <a:graphic xmlns:a="http://schemas.openxmlformats.org/drawingml/2006/main">
                  <a:graphicData uri="http://schemas.microsoft.com/office/word/2010/wordprocessingShape">
                    <wps:wsp>
                      <wps:cNvSpPr txBox="1"/>
                      <wps:spPr>
                        <a:xfrm>
                          <a:off x="3695250" y="495350"/>
                          <a:ext cx="515100" cy="354000"/>
                        </a:xfrm>
                        <a:prstGeom prst="rect">
                          <a:avLst/>
                        </a:prstGeom>
                        <a:noFill/>
                        <a:ln>
                          <a:noFill/>
                        </a:ln>
                      </wps:spPr>
                      <wps:txbx>
                        <w:txbxContent>
                          <w:p w14:paraId="1E02AC1F" w14:textId="77777777" w:rsidR="00AA325E" w:rsidRDefault="00000000">
                            <w:pPr>
                              <w:spacing w:line="240" w:lineRule="auto"/>
                              <w:textDirection w:val="btLr"/>
                            </w:pPr>
                            <w:r>
                              <w:rPr>
                                <w:rFonts w:ascii="Arial" w:eastAsia="Arial" w:hAnsi="Arial" w:cs="Arial"/>
                                <w:color w:val="B7B7B7"/>
                              </w:rPr>
                              <w:t>18</w:t>
                            </w:r>
                          </w:p>
                        </w:txbxContent>
                      </wps:txbx>
                      <wps:bodyPr spcFirstLastPara="1" wrap="square" lIns="91425" tIns="91425" rIns="91425" bIns="91425" anchor="t" anchorCtr="0">
                        <a:spAutoFit/>
                      </wps:bodyPr>
                    </wps:wsp>
                  </a:graphicData>
                </a:graphic>
              </wp:anchor>
            </w:drawing>
          </mc:Choice>
          <mc:Fallback>
            <w:pict>
              <v:shape w14:anchorId="29F2DEDF" id="Text Box 4" o:spid="_x0000_s1028" type="#_x0000_t202" style="position:absolute;margin-left:231pt;margin-top:196.5pt;width:32.05pt;height:22.35pt;z-index:251660288;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" filled="f" stroked="f">
                <v:textbox style="mso-fit-shape-to-text:t" inset="2.53958mm,2.53958mm,2.53958mm,2.53958mm">
                  <w:txbxContent>
                    <w:p w14:paraId="1E02AC1F" w14:textId="77777777" w:rsidR="00AA325E" w:rsidRDefault="00000000">
                      <w:pPr>
                        <w:spacing w:line="240" w:lineRule="auto"/>
                        <w:textDirection w:val="btLr"/>
                      </w:pPr>
                      <w:r>
                        <w:rPr>
                          <w:rFonts w:ascii="Arial" w:eastAsia="Arial" w:hAnsi="Arial" w:cs="Arial"/>
                          <w:color w:val="B7B7B7"/>
                        </w:rPr>
                        <w:t>18</w:t>
                      </w:r>
                    </w:p>
                  </w:txbxContent>
                </v:textbox>
              </v:shape>
            </w:pict>
          </mc:Fallback>
        </mc:AlternateContent>
      </w:r>
      <w:r>
        <w:rPr>
          <w:noProof/>
        </w:rPr>
        <mc:AlternateContent>
          <mc:Choice Requires="wps">
            <w:drawing>
              <wp:anchor distT="114300" distB="114300" distL="114300" distR="114300" simplePos="0" relativeHeight="251661312" behindDoc="0" locked="0" layoutInCell="1" hidden="0" allowOverlap="1" wp14:anchorId="36A51626" wp14:editId="764F6FB7">
                <wp:simplePos x="0" y="0"/>
                <wp:positionH relativeFrom="column">
                  <wp:posOffset>2286000</wp:posOffset>
                </wp:positionH>
                <wp:positionV relativeFrom="paragraph">
                  <wp:posOffset>2499643</wp:posOffset>
                </wp:positionV>
                <wp:extent cx="407194" cy="283581"/>
                <wp:effectExtent l="0" t="0" r="0" b="0"/>
                <wp:wrapNone/>
                <wp:docPr id="1" name="Text Box 1"/>
                <wp:cNvGraphicFramePr/>
                <a:graphic xmlns:a="http://schemas.openxmlformats.org/drawingml/2006/main">
                  <a:graphicData uri="http://schemas.microsoft.com/office/word/2010/wordprocessingShape">
                    <wps:wsp>
                      <wps:cNvSpPr txBox="1"/>
                      <wps:spPr>
                        <a:xfrm>
                          <a:off x="3695250" y="495350"/>
                          <a:ext cx="515100" cy="354000"/>
                        </a:xfrm>
                        <a:prstGeom prst="rect">
                          <a:avLst/>
                        </a:prstGeom>
                        <a:noFill/>
                        <a:ln>
                          <a:noFill/>
                        </a:ln>
                      </wps:spPr>
                      <wps:txbx>
                        <w:txbxContent>
                          <w:p w14:paraId="64A319E7" w14:textId="77777777" w:rsidR="00AA325E" w:rsidRDefault="00000000">
                            <w:pPr>
                              <w:spacing w:line="240" w:lineRule="auto"/>
                              <w:textDirection w:val="btLr"/>
                            </w:pPr>
                            <w:r>
                              <w:rPr>
                                <w:rFonts w:ascii="Arial" w:eastAsia="Arial" w:hAnsi="Arial" w:cs="Arial"/>
                                <w:color w:val="B7B7B7"/>
                              </w:rPr>
                              <w:t>16</w:t>
                            </w:r>
                          </w:p>
                        </w:txbxContent>
                      </wps:txbx>
                      <wps:bodyPr spcFirstLastPara="1" wrap="square" lIns="91425" tIns="91425" rIns="91425" bIns="91425" anchor="t" anchorCtr="0">
                        <a:spAutoFit/>
                      </wps:bodyPr>
                    </wps:wsp>
                  </a:graphicData>
                </a:graphic>
              </wp:anchor>
            </w:drawing>
          </mc:Choice>
          <mc:Fallback>
            <w:pict>
              <v:shape w14:anchorId="36A51626" id="Text Box 1" o:spid="_x0000_s1029" type="#_x0000_t202" style="position:absolute;margin-left:180pt;margin-top:196.8pt;width:32.05pt;height:22.35pt;z-index:251661312;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" filled="f" stroked="f">
                <v:textbox style="mso-fit-shape-to-text:t" inset="2.53958mm,2.53958mm,2.53958mm,2.53958mm">
                  <w:txbxContent>
                    <w:p w14:paraId="64A319E7" w14:textId="77777777" w:rsidR="00AA325E" w:rsidRDefault="00000000">
                      <w:pPr>
                        <w:spacing w:line="240" w:lineRule="auto"/>
                        <w:textDirection w:val="btLr"/>
                      </w:pPr>
                      <w:r>
                        <w:rPr>
                          <w:rFonts w:ascii="Arial" w:eastAsia="Arial" w:hAnsi="Arial" w:cs="Arial"/>
                          <w:color w:val="B7B7B7"/>
                        </w:rPr>
                        <w:t>16</w:t>
                      </w:r>
                    </w:p>
                  </w:txbxContent>
                </v:textbox>
              </v:shape>
            </w:pict>
          </mc:Fallback>
        </mc:AlternateContent>
      </w:r>
      <w:r>
        <w:rPr>
          <w:noProof/>
        </w:rPr>
        <mc:AlternateContent>
          <mc:Choice Requires="wps">
            <w:drawing>
              <wp:anchor distT="114300" distB="114300" distL="114300" distR="114300" simplePos="0" relativeHeight="251662336" behindDoc="0" locked="0" layoutInCell="1" hidden="0" allowOverlap="1" wp14:anchorId="607DBD5C" wp14:editId="52D65241">
                <wp:simplePos x="0" y="0"/>
                <wp:positionH relativeFrom="column">
                  <wp:posOffset>2595563</wp:posOffset>
                </wp:positionH>
                <wp:positionV relativeFrom="paragraph">
                  <wp:posOffset>2494880</wp:posOffset>
                </wp:positionV>
                <wp:extent cx="407194" cy="283581"/>
                <wp:effectExtent l="0" t="0" r="0" b="0"/>
                <wp:wrapNone/>
                <wp:docPr id="2" name="Text Box 2"/>
                <wp:cNvGraphicFramePr/>
                <a:graphic xmlns:a="http://schemas.openxmlformats.org/drawingml/2006/main">
                  <a:graphicData uri="http://schemas.microsoft.com/office/word/2010/wordprocessingShape">
                    <wps:wsp>
                      <wps:cNvSpPr txBox="1"/>
                      <wps:spPr>
                        <a:xfrm>
                          <a:off x="3695250" y="495350"/>
                          <a:ext cx="515100" cy="354000"/>
                        </a:xfrm>
                        <a:prstGeom prst="rect">
                          <a:avLst/>
                        </a:prstGeom>
                        <a:noFill/>
                        <a:ln>
                          <a:noFill/>
                        </a:ln>
                      </wps:spPr>
                      <wps:txbx>
                        <w:txbxContent>
                          <w:p w14:paraId="1E058416" w14:textId="77777777" w:rsidR="00AA325E" w:rsidRDefault="00000000">
                            <w:pPr>
                              <w:spacing w:line="240" w:lineRule="auto"/>
                              <w:textDirection w:val="btLr"/>
                            </w:pPr>
                            <w:r>
                              <w:rPr>
                                <w:rFonts w:ascii="Arial" w:eastAsia="Arial" w:hAnsi="Arial" w:cs="Arial"/>
                                <w:color w:val="B7B7B7"/>
                              </w:rPr>
                              <w:t>17</w:t>
                            </w:r>
                          </w:p>
                        </w:txbxContent>
                      </wps:txbx>
                      <wps:bodyPr spcFirstLastPara="1" wrap="square" lIns="91425" tIns="91425" rIns="91425" bIns="91425" anchor="t" anchorCtr="0">
                        <a:spAutoFit/>
                      </wps:bodyPr>
                    </wps:wsp>
                  </a:graphicData>
                </a:graphic>
              </wp:anchor>
            </w:drawing>
          </mc:Choice>
          <mc:Fallback>
            <w:pict>
              <v:shape w14:anchorId="607DBD5C" id="Text Box 2" o:spid="_x0000_s1030" type="#_x0000_t202" style="position:absolute;margin-left:204.4pt;margin-top:196.45pt;width:32.05pt;height:22.35pt;z-index:251662336;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" filled="f" stroked="f">
                <v:textbox style="mso-fit-shape-to-text:t" inset="2.53958mm,2.53958mm,2.53958mm,2.53958mm">
                  <w:txbxContent>
                    <w:p w14:paraId="1E058416" w14:textId="77777777" w:rsidR="00AA325E" w:rsidRDefault="00000000">
                      <w:pPr>
                        <w:spacing w:line="240" w:lineRule="auto"/>
                        <w:textDirection w:val="btLr"/>
                      </w:pPr>
                      <w:r>
                        <w:rPr>
                          <w:rFonts w:ascii="Arial" w:eastAsia="Arial" w:hAnsi="Arial" w:cs="Arial"/>
                          <w:color w:val="B7B7B7"/>
                        </w:rPr>
                        <w:t>17</w:t>
                      </w:r>
                    </w:p>
                  </w:txbxContent>
                </v:textbox>
              </v:shape>
            </w:pict>
          </mc:Fallback>
        </mc:AlternateContent>
      </w:r>
      <w:r>
        <w:rPr>
          <w:noProof/>
        </w:rPr>
        <mc:AlternateContent>
          <mc:Choice Requires="wps">
            <w:drawing>
              <wp:anchor distT="114300" distB="114300" distL="114300" distR="114300" simplePos="0" relativeHeight="251663360" behindDoc="0" locked="0" layoutInCell="1" hidden="0" allowOverlap="1" wp14:anchorId="031E6DAB" wp14:editId="4161FBBC">
                <wp:simplePos x="0" y="0"/>
                <wp:positionH relativeFrom="column">
                  <wp:posOffset>1323975</wp:posOffset>
                </wp:positionH>
                <wp:positionV relativeFrom="paragraph">
                  <wp:posOffset>2504405</wp:posOffset>
                </wp:positionV>
                <wp:extent cx="407194" cy="283581"/>
                <wp:effectExtent l="0" t="0" r="0" b="0"/>
                <wp:wrapNone/>
                <wp:docPr id="5" name="Text Box 5"/>
                <wp:cNvGraphicFramePr/>
                <a:graphic xmlns:a="http://schemas.openxmlformats.org/drawingml/2006/main">
                  <a:graphicData uri="http://schemas.microsoft.com/office/word/2010/wordprocessingShape">
                    <wps:wsp>
                      <wps:cNvSpPr txBox="1"/>
                      <wps:spPr>
                        <a:xfrm>
                          <a:off x="3695250" y="495350"/>
                          <a:ext cx="515100" cy="354000"/>
                        </a:xfrm>
                        <a:prstGeom prst="rect">
                          <a:avLst/>
                        </a:prstGeom>
                        <a:noFill/>
                        <a:ln>
                          <a:noFill/>
                        </a:ln>
                      </wps:spPr>
                      <wps:txbx>
                        <w:txbxContent>
                          <w:p w14:paraId="74768763" w14:textId="77777777" w:rsidR="00AA325E" w:rsidRDefault="00000000">
                            <w:pPr>
                              <w:spacing w:line="240" w:lineRule="auto"/>
                              <w:textDirection w:val="btLr"/>
                            </w:pPr>
                            <w:r>
                              <w:rPr>
                                <w:rFonts w:ascii="Arial" w:eastAsia="Arial" w:hAnsi="Arial" w:cs="Arial"/>
                                <w:color w:val="B7B7B7"/>
                              </w:rPr>
                              <w:t>13</w:t>
                            </w:r>
                          </w:p>
                        </w:txbxContent>
                      </wps:txbx>
                      <wps:bodyPr spcFirstLastPara="1" wrap="square" lIns="91425" tIns="91425" rIns="91425" bIns="91425" anchor="t" anchorCtr="0">
                        <a:spAutoFit/>
                      </wps:bodyPr>
                    </wps:wsp>
                  </a:graphicData>
                </a:graphic>
              </wp:anchor>
            </w:drawing>
          </mc:Choice>
          <mc:Fallback>
            <w:pict>
              <v:shape w14:anchorId="031E6DAB" id="Text Box 5" o:spid="_x0000_s1031" type="#_x0000_t202" style="position:absolute;margin-left:104.25pt;margin-top:197.2pt;width:32.05pt;height:22.35pt;z-index:25166336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" filled="f" stroked="f">
                <v:textbox style="mso-fit-shape-to-text:t" inset="2.53958mm,2.53958mm,2.53958mm,2.53958mm">
                  <w:txbxContent>
                    <w:p w14:paraId="74768763" w14:textId="77777777" w:rsidR="00AA325E" w:rsidRDefault="00000000">
                      <w:pPr>
                        <w:spacing w:line="240" w:lineRule="auto"/>
                        <w:textDirection w:val="btLr"/>
                      </w:pPr>
                      <w:r>
                        <w:rPr>
                          <w:rFonts w:ascii="Arial" w:eastAsia="Arial" w:hAnsi="Arial" w:cs="Arial"/>
                          <w:color w:val="B7B7B7"/>
                        </w:rPr>
                        <w:t>13</w:t>
                      </w:r>
                    </w:p>
                  </w:txbxContent>
                </v:textbox>
              </v:shape>
            </w:pict>
          </mc:Fallback>
        </mc:AlternateContent>
      </w:r>
    </w:p>
    <w:p w14:paraId="0B9366C6" w14:textId="77777777" w:rsidR="00AA325E" w:rsidRDefault="00000000">
      <w:pPr>
        <w:rPr>
          <w:sz w:val="24"/>
          <w:szCs w:val="24"/>
        </w:rPr>
      </w:pPr>
      <w:r>
        <w:rPr>
          <w:sz w:val="24"/>
          <w:szCs w:val="24"/>
        </w:rPr>
        <w:t>The meeting room (no. 305, 3rd floor) is in building 102 (O,15) highlighted in red on this site map.</w:t>
      </w:r>
    </w:p>
    <w:p w14:paraId="30DA6564" w14:textId="77777777" w:rsidR="00AA325E" w:rsidRDefault="00000000">
      <w:pPr>
        <w:pStyle w:val="Heading2"/>
        <w:rPr>
          <w:b/>
          <w:sz w:val="24"/>
          <w:szCs w:val="24"/>
        </w:rPr>
      </w:pPr>
      <w:bookmarkStart w:id="0" w:name="_yvhh4iddhpuq" w:colFirst="0" w:colLast="0"/>
      <w:bookmarkEnd w:id="0"/>
      <w:r>
        <w:rPr>
          <w:b/>
          <w:sz w:val="24"/>
          <w:szCs w:val="24"/>
        </w:rPr>
        <w:t>Access &amp; Transportation</w:t>
      </w:r>
    </w:p>
    <w:p w14:paraId="45706E4A" w14:textId="77777777" w:rsidR="00AA325E" w:rsidRDefault="00000000">
      <w:pPr>
        <w:numPr>
          <w:ilvl w:val="0"/>
          <w:numId w:val="1"/>
        </w:numPr>
        <w:rPr>
          <w:sz w:val="24"/>
          <w:szCs w:val="24"/>
        </w:rPr>
      </w:pPr>
      <w:r>
        <w:rPr>
          <w:sz w:val="24"/>
          <w:szCs w:val="24"/>
        </w:rPr>
        <w:t xml:space="preserve">The JRC shuttle bus will depart from the Hotel Dei </w:t>
      </w:r>
      <w:proofErr w:type="spellStart"/>
      <w:r>
        <w:rPr>
          <w:sz w:val="24"/>
          <w:szCs w:val="24"/>
        </w:rPr>
        <w:t>Tigli</w:t>
      </w:r>
      <w:proofErr w:type="spellEnd"/>
      <w:r>
        <w:rPr>
          <w:sz w:val="24"/>
          <w:szCs w:val="24"/>
        </w:rPr>
        <w:t xml:space="preserve"> (link </w:t>
      </w:r>
      <w:hyperlink r:id="rId6">
        <w:r>
          <w:rPr>
            <w:color w:val="1155CC"/>
            <w:sz w:val="24"/>
            <w:szCs w:val="24"/>
            <w:u w:val="single"/>
          </w:rPr>
          <w:t>here</w:t>
        </w:r>
      </w:hyperlink>
      <w:r>
        <w:rPr>
          <w:sz w:val="24"/>
          <w:szCs w:val="24"/>
        </w:rPr>
        <w:t xml:space="preserve">) at </w:t>
      </w:r>
      <w:r>
        <w:rPr>
          <w:b/>
          <w:sz w:val="24"/>
          <w:szCs w:val="24"/>
        </w:rPr>
        <w:t>08:15</w:t>
      </w:r>
      <w:r>
        <w:rPr>
          <w:sz w:val="24"/>
          <w:szCs w:val="24"/>
        </w:rPr>
        <w:t xml:space="preserve"> and arrive at JRC at 08:30.</w:t>
      </w:r>
    </w:p>
    <w:p w14:paraId="0543F93C" w14:textId="77777777" w:rsidR="00AA325E" w:rsidRDefault="00000000">
      <w:pPr>
        <w:numPr>
          <w:ilvl w:val="0"/>
          <w:numId w:val="1"/>
        </w:numPr>
        <w:rPr>
          <w:sz w:val="24"/>
          <w:szCs w:val="24"/>
        </w:rPr>
      </w:pPr>
      <w:r>
        <w:rPr>
          <w:sz w:val="24"/>
          <w:szCs w:val="24"/>
        </w:rPr>
        <w:lastRenderedPageBreak/>
        <w:t xml:space="preserve">Secure your JRC shuttle service by filling out the </w:t>
      </w:r>
      <w:hyperlink r:id="rId7">
        <w:r>
          <w:rPr>
            <w:color w:val="1155CC"/>
            <w:sz w:val="24"/>
            <w:szCs w:val="24"/>
            <w:u w:val="single"/>
          </w:rPr>
          <w:t>attached form</w:t>
        </w:r>
      </w:hyperlink>
      <w:r>
        <w:rPr>
          <w:sz w:val="24"/>
          <w:szCs w:val="24"/>
        </w:rPr>
        <w:t xml:space="preserve"> and submitting to </w:t>
      </w:r>
      <w:hyperlink r:id="rId8">
        <w:r>
          <w:rPr>
            <w:color w:val="1155CC"/>
            <w:sz w:val="24"/>
            <w:szCs w:val="24"/>
            <w:u w:val="single"/>
          </w:rPr>
          <w:t>JRC-D6-SECRETARIAT-AND-FINANCIAL-SERVICES@ec.europa.eu</w:t>
        </w:r>
      </w:hyperlink>
      <w:r>
        <w:rPr>
          <w:sz w:val="24"/>
          <w:szCs w:val="24"/>
        </w:rPr>
        <w:t>.</w:t>
      </w:r>
    </w:p>
    <w:p w14:paraId="1BBD18F0" w14:textId="77777777" w:rsidR="00AA325E" w:rsidRDefault="00000000">
      <w:pPr>
        <w:numPr>
          <w:ilvl w:val="0"/>
          <w:numId w:val="1"/>
        </w:numPr>
        <w:rPr>
          <w:sz w:val="24"/>
          <w:szCs w:val="24"/>
        </w:rPr>
      </w:pPr>
      <w:r>
        <w:rPr>
          <w:sz w:val="24"/>
          <w:szCs w:val="24"/>
        </w:rPr>
        <w:t xml:space="preserve">Those arriving by their own means are asked to arrive at the main gate (Y,16) no later than 08:30. Those arriving by car should park outside JRC (Y,17) and enter by foot to register at the reception desk (Y,16) before moving their vehicle into the JRC. We suggest you park at the </w:t>
      </w:r>
      <w:r>
        <w:rPr>
          <w:color w:val="6D9EEB"/>
          <w:sz w:val="24"/>
          <w:szCs w:val="24"/>
        </w:rPr>
        <w:t>P3</w:t>
      </w:r>
      <w:r>
        <w:rPr>
          <w:sz w:val="24"/>
          <w:szCs w:val="24"/>
        </w:rPr>
        <w:t xml:space="preserve"> (O,13-14) car park. </w:t>
      </w:r>
    </w:p>
    <w:p w14:paraId="4072741F" w14:textId="77777777" w:rsidR="00AA325E" w:rsidRDefault="00000000">
      <w:pPr>
        <w:numPr>
          <w:ilvl w:val="0"/>
          <w:numId w:val="1"/>
        </w:numPr>
        <w:rPr>
          <w:sz w:val="24"/>
          <w:szCs w:val="24"/>
        </w:rPr>
      </w:pPr>
      <w:r>
        <w:rPr>
          <w:sz w:val="24"/>
          <w:szCs w:val="24"/>
          <w:u w:val="single"/>
        </w:rPr>
        <w:t>Please ensure to bring your passport every time you enter the site</w:t>
      </w:r>
      <w:r>
        <w:rPr>
          <w:sz w:val="24"/>
          <w:szCs w:val="24"/>
        </w:rPr>
        <w:t xml:space="preserve">. The full list of security details for visitors can be read </w:t>
      </w:r>
      <w:hyperlink r:id="rId9">
        <w:r>
          <w:rPr>
            <w:color w:val="1155CC"/>
            <w:sz w:val="24"/>
            <w:szCs w:val="24"/>
            <w:u w:val="single"/>
          </w:rPr>
          <w:t>here</w:t>
        </w:r>
      </w:hyperlink>
      <w:r>
        <w:rPr>
          <w:sz w:val="24"/>
          <w:szCs w:val="24"/>
        </w:rPr>
        <w:t>.</w:t>
      </w:r>
    </w:p>
    <w:p w14:paraId="6C8F40D6" w14:textId="77777777" w:rsidR="00AA325E" w:rsidRDefault="00AA325E">
      <w:pPr>
        <w:rPr>
          <w:b/>
          <w:sz w:val="24"/>
          <w:szCs w:val="24"/>
        </w:rPr>
      </w:pPr>
    </w:p>
    <w:p w14:paraId="4EB742CF" w14:textId="77777777" w:rsidR="00AA325E" w:rsidRDefault="00000000">
      <w:pPr>
        <w:rPr>
          <w:b/>
          <w:sz w:val="24"/>
          <w:szCs w:val="24"/>
        </w:rPr>
      </w:pPr>
      <w:r>
        <w:rPr>
          <w:b/>
          <w:sz w:val="24"/>
          <w:szCs w:val="24"/>
        </w:rPr>
        <w:t>Catering details</w:t>
      </w:r>
    </w:p>
    <w:p w14:paraId="678ADCC8" w14:textId="77777777" w:rsidR="00AA325E" w:rsidRDefault="00000000">
      <w:pPr>
        <w:rPr>
          <w:sz w:val="24"/>
          <w:szCs w:val="24"/>
        </w:rPr>
      </w:pPr>
      <w:r>
        <w:rPr>
          <w:sz w:val="24"/>
          <w:szCs w:val="24"/>
        </w:rPr>
        <w:t xml:space="preserve">For lunch breaks during the </w:t>
      </w:r>
      <w:proofErr w:type="gramStart"/>
      <w:r>
        <w:rPr>
          <w:sz w:val="24"/>
          <w:szCs w:val="24"/>
        </w:rPr>
        <w:t>meeting</w:t>
      </w:r>
      <w:proofErr w:type="gramEnd"/>
      <w:r>
        <w:rPr>
          <w:sz w:val="24"/>
          <w:szCs w:val="24"/>
        </w:rPr>
        <w:t xml:space="preserve"> we will go to the on-site mensa (U,14), located about a 5–</w:t>
      </w:r>
      <w:proofErr w:type="gramStart"/>
      <w:r>
        <w:rPr>
          <w:sz w:val="24"/>
          <w:szCs w:val="24"/>
        </w:rPr>
        <w:t>8 minute</w:t>
      </w:r>
      <w:proofErr w:type="gramEnd"/>
      <w:r>
        <w:rPr>
          <w:sz w:val="24"/>
          <w:szCs w:val="24"/>
        </w:rPr>
        <w:t xml:space="preserve"> walk from the meeting room.</w:t>
      </w:r>
    </w:p>
    <w:p w14:paraId="5544DFD6" w14:textId="77777777" w:rsidR="00AA325E" w:rsidRDefault="00AA325E">
      <w:pPr>
        <w:rPr>
          <w:sz w:val="24"/>
          <w:szCs w:val="24"/>
        </w:rPr>
      </w:pPr>
    </w:p>
    <w:p w14:paraId="4E4C0642" w14:textId="77777777" w:rsidR="00AA325E" w:rsidRDefault="00000000">
      <w:pPr>
        <w:rPr>
          <w:sz w:val="24"/>
          <w:szCs w:val="24"/>
        </w:rPr>
        <w:sectPr w:rsidR="00AA325E">
          <w:pgSz w:w="11909" w:h="16834"/>
          <w:pgMar w:top="1440" w:right="1440" w:bottom="1440" w:left="1440" w:header="720" w:footer="720" w:gutter="0"/>
          <w:pgNumType w:start="1"/>
          <w:cols w:space="720"/>
        </w:sectPr>
      </w:pPr>
      <w:r>
        <w:rPr>
          <w:sz w:val="24"/>
          <w:szCs w:val="24"/>
        </w:rPr>
        <w:t xml:space="preserve">A non-hosted joint dinner is proposed for Thursday 4 September, and for those interested, group reservations can be made in </w:t>
      </w:r>
      <w:proofErr w:type="spellStart"/>
      <w:r>
        <w:rPr>
          <w:sz w:val="24"/>
          <w:szCs w:val="24"/>
        </w:rPr>
        <w:t>Angera</w:t>
      </w:r>
      <w:proofErr w:type="spellEnd"/>
      <w:r>
        <w:rPr>
          <w:sz w:val="24"/>
          <w:szCs w:val="24"/>
        </w:rPr>
        <w:t xml:space="preserve"> for the remaining meeting days.</w:t>
      </w:r>
    </w:p>
    <w:p w14:paraId="5598F2EF" w14:textId="77777777" w:rsidR="00AA325E" w:rsidRDefault="00000000">
      <w:pPr>
        <w:rPr>
          <w:b/>
          <w:sz w:val="24"/>
          <w:szCs w:val="24"/>
        </w:rPr>
      </w:pPr>
      <w:r>
        <w:rPr>
          <w:b/>
          <w:sz w:val="24"/>
          <w:szCs w:val="24"/>
        </w:rPr>
        <w:lastRenderedPageBreak/>
        <w:t>JRC Shuttle pick-up at Malpensa</w:t>
      </w:r>
    </w:p>
    <w:p w14:paraId="67AC964F" w14:textId="77777777" w:rsidR="00AA325E" w:rsidRDefault="00000000">
      <w:pPr>
        <w:rPr>
          <w:sz w:val="24"/>
          <w:szCs w:val="24"/>
        </w:rPr>
      </w:pPr>
      <w:r>
        <w:rPr>
          <w:sz w:val="24"/>
          <w:szCs w:val="24"/>
        </w:rPr>
        <w:t>For those who booked a JRC shuttle with pick up at Malpensa airport, below you find a plan where to meet the driver. For domestic arrivals it will be just after having left the baggage claim area, international arrivals will have to turn left and cross the terminal until arriving at entry 3.</w:t>
      </w:r>
    </w:p>
    <w:p w14:paraId="630F4C95" w14:textId="77777777" w:rsidR="00AA325E" w:rsidRDefault="00AA325E">
      <w:pPr>
        <w:rPr>
          <w:sz w:val="24"/>
          <w:szCs w:val="24"/>
        </w:rPr>
      </w:pPr>
    </w:p>
    <w:p w14:paraId="5CF9E1F2" w14:textId="77777777" w:rsidR="00AA325E" w:rsidRDefault="00000000">
      <w:pPr>
        <w:rPr>
          <w:sz w:val="24"/>
          <w:szCs w:val="24"/>
        </w:rPr>
      </w:pPr>
      <w:r>
        <w:rPr>
          <w:noProof/>
          <w:sz w:val="24"/>
          <w:szCs w:val="24"/>
        </w:rPr>
        <w:drawing>
          <wp:inline distT="114300" distB="114300" distL="114300" distR="114300" wp14:anchorId="67032121" wp14:editId="7E1AEAEB">
            <wp:extent cx="5129213" cy="3075823"/>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0"/>
                    <a:srcRect/>
                    <a:stretch>
                      <a:fillRect/>
                    </a:stretch>
                  </pic:blipFill>
                  <pic:spPr>
                    <a:xfrm>
                      <a:off x="0" y="0"/>
                      <a:ext cx="5129213" cy="3075823"/>
                    </a:xfrm>
                    <a:prstGeom prst="rect">
                      <a:avLst/>
                    </a:prstGeom>
                    <a:ln/>
                  </pic:spPr>
                </pic:pic>
              </a:graphicData>
            </a:graphic>
          </wp:inline>
        </w:drawing>
      </w:r>
    </w:p>
    <w:p w14:paraId="795DD761" w14:textId="77777777" w:rsidR="00AA325E" w:rsidRDefault="00AA325E">
      <w:pPr>
        <w:rPr>
          <w:sz w:val="24"/>
          <w:szCs w:val="24"/>
        </w:rPr>
      </w:pPr>
    </w:p>
    <w:p w14:paraId="201C959B" w14:textId="77777777" w:rsidR="00AA325E" w:rsidRDefault="00000000">
      <w:pPr>
        <w:rPr>
          <w:sz w:val="24"/>
          <w:szCs w:val="24"/>
        </w:rPr>
      </w:pPr>
      <w:r>
        <w:rPr>
          <w:sz w:val="24"/>
          <w:szCs w:val="24"/>
        </w:rPr>
        <w:t>At Terminal 2 the driver will be just outside the baggage area (all same door) inside the terminal (which is much smaller).</w:t>
      </w:r>
    </w:p>
    <w:p w14:paraId="03A42E68" w14:textId="77777777" w:rsidR="00AA325E" w:rsidRDefault="00AA325E">
      <w:pPr>
        <w:rPr>
          <w:sz w:val="24"/>
          <w:szCs w:val="24"/>
        </w:rPr>
      </w:pPr>
    </w:p>
    <w:p w14:paraId="4C95101E" w14:textId="77777777" w:rsidR="00AA325E" w:rsidRDefault="00000000">
      <w:pPr>
        <w:rPr>
          <w:b/>
          <w:sz w:val="24"/>
          <w:szCs w:val="24"/>
        </w:rPr>
      </w:pPr>
      <w:r>
        <w:rPr>
          <w:b/>
          <w:sz w:val="24"/>
          <w:szCs w:val="24"/>
        </w:rPr>
        <w:t>JRC Shuttle pick-up at Malpensa</w:t>
      </w:r>
    </w:p>
    <w:p w14:paraId="0D981B8E" w14:textId="77777777" w:rsidR="00AA325E" w:rsidRDefault="00000000">
      <w:pPr>
        <w:rPr>
          <w:sz w:val="24"/>
          <w:szCs w:val="24"/>
        </w:rPr>
      </w:pPr>
      <w:r>
        <w:rPr>
          <w:sz w:val="24"/>
          <w:szCs w:val="24"/>
        </w:rPr>
        <w:t>For those who booked a JRC shuttle with pick up at Milano Centrale train station, below you find a plan where to meet the driver.</w:t>
      </w:r>
    </w:p>
    <w:p w14:paraId="1F65C318" w14:textId="77777777" w:rsidR="00AA325E" w:rsidRDefault="00000000">
      <w:pPr>
        <w:jc w:val="center"/>
        <w:rPr>
          <w:sz w:val="24"/>
          <w:szCs w:val="24"/>
        </w:rPr>
      </w:pPr>
      <w:r>
        <w:rPr>
          <w:sz w:val="24"/>
          <w:szCs w:val="24"/>
        </w:rPr>
        <w:t xml:space="preserve"> </w:t>
      </w:r>
      <w:r>
        <w:rPr>
          <w:noProof/>
          <w:sz w:val="24"/>
          <w:szCs w:val="24"/>
        </w:rPr>
        <w:drawing>
          <wp:inline distT="114300" distB="114300" distL="114300" distR="114300" wp14:anchorId="69B323D8" wp14:editId="1872F3A8">
            <wp:extent cx="4694714" cy="2738583"/>
            <wp:effectExtent l="0" t="0" r="0" b="0"/>
            <wp:docPr id="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1"/>
                    <a:srcRect/>
                    <a:stretch>
                      <a:fillRect/>
                    </a:stretch>
                  </pic:blipFill>
                  <pic:spPr>
                    <a:xfrm>
                      <a:off x="0" y="0"/>
                      <a:ext cx="4694714" cy="2738583"/>
                    </a:xfrm>
                    <a:prstGeom prst="rect">
                      <a:avLst/>
                    </a:prstGeom>
                    <a:ln/>
                  </pic:spPr>
                </pic:pic>
              </a:graphicData>
            </a:graphic>
          </wp:inline>
        </w:drawing>
      </w:r>
    </w:p>
    <w:sectPr w:rsidR="00AA325E">
      <w:pgSz w:w="11909" w:h="16834"/>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AD1365D"/>
    <w:multiLevelType w:val="multilevel"/>
    <w:tmpl w:val="8D206C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941868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325E"/>
    <w:rsid w:val="00503321"/>
    <w:rsid w:val="00736A72"/>
    <w:rsid w:val="00AA32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9E8F00"/>
  <w15:docId w15:val="{6A093D77-4917-40F4-9AEA-BA51BA225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JRC-D6-SECRETARIAT-AND-FINANCIAL-SERVICES@ec.europa.e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docs.google.com/document/d/1xXmSI6J3-QQwnjnwhr1HaipI9vqYG7cI/edit?usp=drive_link&amp;ouid=107560518937524911059&amp;rtpof=true&amp;sd=true"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hoteldeitigli.com/home-page" TargetMode="External"/><Relationship Id="rId11" Type="http://schemas.openxmlformats.org/officeDocument/2006/relationships/image" Target="media/image3.png"/><Relationship Id="rId5" Type="http://schemas.openxmlformats.org/officeDocument/2006/relationships/image" Target="media/image1.pn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drive.google.com/file/d/11Pv2F3NEBIlbh_8VgfBGQHbzv9se7zrb/view?usp=drive_lin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351</Words>
  <Characters>2003</Characters>
  <Application>Microsoft Office Word</Application>
  <DocSecurity>0</DocSecurity>
  <Lines>16</Lines>
  <Paragraphs>4</Paragraphs>
  <ScaleCrop>false</ScaleCrop>
  <Company/>
  <LinksUpToDate>false</LinksUpToDate>
  <CharactersWithSpaces>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Harvey Jones</cp:lastModifiedBy>
  <cp:revision>2</cp:revision>
  <dcterms:created xsi:type="dcterms:W3CDTF">2025-08-29T13:38:00Z</dcterms:created>
  <dcterms:modified xsi:type="dcterms:W3CDTF">2025-08-29T13:38:00Z</dcterms:modified>
</cp:coreProperties>
</file>