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4B6" w14:textId="77777777" w:rsidR="00400FCF" w:rsidRPr="00F50558" w:rsidRDefault="00D53B30" w:rsidP="002A1632">
      <w:pPr>
        <w:jc w:val="center"/>
        <w:rPr>
          <w:rFonts w:ascii="Times New Roman" w:hAnsi="Times New Roman" w:cs="Times New Roman"/>
          <w:b/>
          <w:sz w:val="28"/>
          <w:szCs w:val="28"/>
        </w:rPr>
      </w:pPr>
      <w:r w:rsidRPr="00F50558">
        <w:rPr>
          <w:rFonts w:ascii="Times New Roman" w:hAnsi="Times New Roman" w:cs="Times New Roman"/>
          <w:b/>
          <w:sz w:val="28"/>
          <w:szCs w:val="28"/>
        </w:rPr>
        <w:t>Flood P</w:t>
      </w:r>
      <w:bookmarkStart w:id="0" w:name="_GoBack"/>
      <w:bookmarkEnd w:id="0"/>
      <w:r w:rsidRPr="00F50558">
        <w:rPr>
          <w:rFonts w:ascii="Times New Roman" w:hAnsi="Times New Roman" w:cs="Times New Roman"/>
          <w:b/>
          <w:sz w:val="28"/>
          <w:szCs w:val="28"/>
        </w:rPr>
        <w:t>ilot</w:t>
      </w:r>
    </w:p>
    <w:p w14:paraId="4ED13198" w14:textId="77777777" w:rsidR="00F50558" w:rsidRDefault="00504C9E" w:rsidP="002A1632">
      <w:pPr>
        <w:jc w:val="center"/>
        <w:rPr>
          <w:rFonts w:ascii="Times New Roman" w:hAnsi="Times New Roman" w:cs="Times New Roman"/>
          <w:sz w:val="28"/>
          <w:szCs w:val="28"/>
        </w:rPr>
      </w:pPr>
      <w:r w:rsidRPr="00F50558">
        <w:rPr>
          <w:rFonts w:ascii="Times New Roman" w:hAnsi="Times New Roman" w:cs="Times New Roman"/>
          <w:sz w:val="28"/>
          <w:szCs w:val="28"/>
        </w:rPr>
        <w:t>Final</w:t>
      </w:r>
      <w:r w:rsidR="006A7034" w:rsidRPr="00F50558">
        <w:rPr>
          <w:rFonts w:ascii="Times New Roman" w:hAnsi="Times New Roman" w:cs="Times New Roman"/>
          <w:sz w:val="28"/>
          <w:szCs w:val="28"/>
        </w:rPr>
        <w:t xml:space="preserve"> Report </w:t>
      </w:r>
    </w:p>
    <w:p w14:paraId="4A686823" w14:textId="77777777" w:rsidR="008C30E9" w:rsidRPr="00F50558" w:rsidRDefault="00F50558" w:rsidP="002A1632">
      <w:pPr>
        <w:jc w:val="center"/>
        <w:rPr>
          <w:rFonts w:ascii="Times New Roman" w:hAnsi="Times New Roman" w:cs="Times New Roman"/>
          <w:sz w:val="28"/>
          <w:szCs w:val="28"/>
        </w:rPr>
      </w:pPr>
      <w:r>
        <w:rPr>
          <w:rFonts w:ascii="Times New Roman" w:hAnsi="Times New Roman" w:cs="Times New Roman"/>
          <w:sz w:val="28"/>
          <w:szCs w:val="28"/>
        </w:rPr>
        <w:t>(</w:t>
      </w:r>
      <w:r w:rsidR="00504C9E" w:rsidRPr="00F50558">
        <w:rPr>
          <w:rFonts w:ascii="Times New Roman" w:hAnsi="Times New Roman" w:cs="Times New Roman"/>
          <w:sz w:val="28"/>
          <w:szCs w:val="28"/>
        </w:rPr>
        <w:t>April 2014 – November 2017)</w:t>
      </w:r>
    </w:p>
    <w:p w14:paraId="226FF157" w14:textId="77777777" w:rsidR="002A1632" w:rsidRPr="00F50558" w:rsidRDefault="00F50558" w:rsidP="002A1632">
      <w:pPr>
        <w:jc w:val="center"/>
        <w:rPr>
          <w:rFonts w:ascii="Times New Roman" w:hAnsi="Times New Roman" w:cs="Times New Roman"/>
          <w:i/>
          <w:sz w:val="22"/>
          <w:szCs w:val="22"/>
        </w:rPr>
      </w:pPr>
      <w:r w:rsidRPr="00F50558">
        <w:rPr>
          <w:rFonts w:ascii="Times New Roman" w:hAnsi="Times New Roman" w:cs="Times New Roman"/>
          <w:i/>
          <w:sz w:val="22"/>
          <w:szCs w:val="22"/>
        </w:rPr>
        <w:t xml:space="preserve">Draft </w:t>
      </w:r>
      <w:r>
        <w:rPr>
          <w:rFonts w:ascii="Times New Roman" w:hAnsi="Times New Roman" w:cs="Times New Roman"/>
          <w:i/>
          <w:sz w:val="22"/>
          <w:szCs w:val="22"/>
        </w:rPr>
        <w:t xml:space="preserve">as of </w:t>
      </w:r>
      <w:r w:rsidR="00EC3324">
        <w:rPr>
          <w:rFonts w:ascii="Times New Roman" w:hAnsi="Times New Roman" w:cs="Times New Roman"/>
          <w:i/>
          <w:sz w:val="22"/>
          <w:szCs w:val="22"/>
        </w:rPr>
        <w:t>March</w:t>
      </w:r>
      <w:r>
        <w:rPr>
          <w:rFonts w:ascii="Times New Roman" w:hAnsi="Times New Roman" w:cs="Times New Roman"/>
          <w:i/>
          <w:sz w:val="22"/>
          <w:szCs w:val="22"/>
        </w:rPr>
        <w:t xml:space="preserve"> 201</w:t>
      </w:r>
      <w:r w:rsidR="00610042">
        <w:rPr>
          <w:rFonts w:ascii="Times New Roman" w:hAnsi="Times New Roman" w:cs="Times New Roman"/>
          <w:i/>
          <w:sz w:val="22"/>
          <w:szCs w:val="22"/>
        </w:rPr>
        <w:t>7</w:t>
      </w:r>
    </w:p>
    <w:p w14:paraId="3B8A5C4A" w14:textId="77777777" w:rsidR="002A1632" w:rsidRPr="00F50558" w:rsidRDefault="002A1632">
      <w:pPr>
        <w:rPr>
          <w:rFonts w:ascii="Times New Roman" w:hAnsi="Times New Roman" w:cs="Times New Roman"/>
          <w:sz w:val="22"/>
          <w:szCs w:val="22"/>
        </w:rPr>
      </w:pPr>
    </w:p>
    <w:p w14:paraId="460359E0" w14:textId="77777777" w:rsidR="002A1632" w:rsidRPr="00F50558" w:rsidRDefault="002A163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798"/>
        <w:gridCol w:w="5058"/>
      </w:tblGrid>
      <w:tr w:rsidR="002A1632" w:rsidRPr="00F50558" w14:paraId="36803749" w14:textId="77777777" w:rsidTr="006A7034">
        <w:tc>
          <w:tcPr>
            <w:tcW w:w="8856" w:type="dxa"/>
            <w:gridSpan w:val="2"/>
          </w:tcPr>
          <w:p w14:paraId="099BBBCC" w14:textId="20F2D57F" w:rsidR="008C30E9" w:rsidRPr="00F50558" w:rsidRDefault="00504C9E" w:rsidP="00504C9E">
            <w:pPr>
              <w:rPr>
                <w:rFonts w:ascii="Times New Roman" w:hAnsi="Times New Roman" w:cs="Times New Roman"/>
                <w:b/>
                <w:sz w:val="22"/>
                <w:szCs w:val="22"/>
              </w:rPr>
            </w:pPr>
            <w:r w:rsidRPr="00F50558">
              <w:rPr>
                <w:rFonts w:ascii="Times New Roman" w:hAnsi="Times New Roman" w:cs="Times New Roman"/>
                <w:b/>
                <w:sz w:val="22"/>
                <w:szCs w:val="22"/>
              </w:rPr>
              <w:t xml:space="preserve">Summary: </w:t>
            </w:r>
            <w:r w:rsidR="007F18C2">
              <w:rPr>
                <w:rFonts w:ascii="Times New Roman" w:hAnsi="Times New Roman" w:cs="Times New Roman"/>
                <w:sz w:val="22"/>
                <w:szCs w:val="22"/>
              </w:rPr>
              <w:t xml:space="preserve">The Flood Pilot of the CEOS Working Group on Disasters was created to improve the use of satellite data for predicting and responding to floods, </w:t>
            </w:r>
            <w:r w:rsidR="006F065C">
              <w:rPr>
                <w:rFonts w:ascii="Times New Roman" w:hAnsi="Times New Roman" w:cs="Times New Roman"/>
                <w:sz w:val="22"/>
                <w:szCs w:val="22"/>
              </w:rPr>
              <w:t>particularly</w:t>
            </w:r>
            <w:r w:rsidR="007F18C2">
              <w:rPr>
                <w:rFonts w:ascii="Times New Roman" w:hAnsi="Times New Roman" w:cs="Times New Roman"/>
                <w:sz w:val="22"/>
                <w:szCs w:val="22"/>
              </w:rPr>
              <w:t xml:space="preserve"> in countries with limited financial resources.  Part of this effort has involved creating Web-based “dashboards” that provide one-stop access to flood-related products from satellite</w:t>
            </w:r>
            <w:r w:rsidR="006F065C">
              <w:rPr>
                <w:rFonts w:ascii="Times New Roman" w:hAnsi="Times New Roman" w:cs="Times New Roman"/>
                <w:sz w:val="22"/>
                <w:szCs w:val="22"/>
              </w:rPr>
              <w:t xml:space="preserve"> data</w:t>
            </w:r>
            <w:r w:rsidR="007F18C2">
              <w:rPr>
                <w:rFonts w:ascii="Times New Roman" w:hAnsi="Times New Roman" w:cs="Times New Roman"/>
                <w:sz w:val="22"/>
                <w:szCs w:val="22"/>
              </w:rPr>
              <w:t xml:space="preserve"> in a format that can be easily </w:t>
            </w:r>
            <w:r w:rsidR="006F065C">
              <w:rPr>
                <w:rFonts w:ascii="Times New Roman" w:hAnsi="Times New Roman" w:cs="Times New Roman"/>
                <w:sz w:val="22"/>
                <w:szCs w:val="22"/>
              </w:rPr>
              <w:t>understood</w:t>
            </w:r>
            <w:r w:rsidR="007F18C2">
              <w:rPr>
                <w:rFonts w:ascii="Times New Roman" w:hAnsi="Times New Roman" w:cs="Times New Roman"/>
                <w:sz w:val="22"/>
                <w:szCs w:val="22"/>
              </w:rPr>
              <w:t xml:space="preserve">, with a particular focus on the Caribbean, Southern Africa, and Southeast Asia.  Another part has been to make some satellite data that normally cost money freely available to Pilot partners to demonstrate their value.  A third focus has been to leverage ongoing efforts to train users in individual countries to access and use these data.  </w:t>
            </w:r>
            <w:r w:rsidR="006F065C">
              <w:rPr>
                <w:rFonts w:ascii="Times New Roman" w:hAnsi="Times New Roman" w:cs="Times New Roman"/>
                <w:sz w:val="22"/>
                <w:szCs w:val="22"/>
              </w:rPr>
              <w:t>During this time, the Flood Pilot has provided valuable data</w:t>
            </w:r>
            <w:r w:rsidR="00A23461">
              <w:rPr>
                <w:rFonts w:ascii="Times New Roman" w:hAnsi="Times New Roman" w:cs="Times New Roman"/>
                <w:sz w:val="22"/>
                <w:szCs w:val="22"/>
              </w:rPr>
              <w:t xml:space="preserve"> products</w:t>
            </w:r>
            <w:r w:rsidR="006F065C">
              <w:rPr>
                <w:rFonts w:ascii="Times New Roman" w:hAnsi="Times New Roman" w:cs="Times New Roman"/>
                <w:sz w:val="22"/>
                <w:szCs w:val="22"/>
              </w:rPr>
              <w:t xml:space="preserve"> in response to a number of flood disasters in many places including Sri Lanka and Haiti, and has installed software for easily obtaining and displaying thes</w:t>
            </w:r>
            <w:r w:rsidR="00C605DC">
              <w:rPr>
                <w:rFonts w:ascii="Times New Roman" w:hAnsi="Times New Roman" w:cs="Times New Roman"/>
                <w:sz w:val="22"/>
                <w:szCs w:val="22"/>
              </w:rPr>
              <w:t>e data in Costa Rica and Kenya</w:t>
            </w:r>
            <w:r w:rsidR="006F065C">
              <w:rPr>
                <w:rFonts w:ascii="Times New Roman" w:hAnsi="Times New Roman" w:cs="Times New Roman"/>
                <w:sz w:val="22"/>
                <w:szCs w:val="22"/>
              </w:rPr>
              <w:t>.</w:t>
            </w:r>
          </w:p>
        </w:tc>
      </w:tr>
      <w:tr w:rsidR="008C30E9" w:rsidRPr="00F50558" w14:paraId="451110A8" w14:textId="77777777" w:rsidTr="00546398">
        <w:tc>
          <w:tcPr>
            <w:tcW w:w="3798" w:type="dxa"/>
          </w:tcPr>
          <w:p w14:paraId="6FD5AB81" w14:textId="77777777" w:rsidR="008C30E9" w:rsidRPr="00F50558" w:rsidRDefault="00F50558" w:rsidP="00546398">
            <w:pPr>
              <w:contextualSpacing/>
              <w:rPr>
                <w:rFonts w:ascii="Times New Roman" w:hAnsi="Times New Roman" w:cs="Times New Roman"/>
                <w:b/>
                <w:sz w:val="22"/>
                <w:szCs w:val="22"/>
              </w:rPr>
            </w:pPr>
            <w:r w:rsidRPr="00F50558">
              <w:rPr>
                <w:rFonts w:ascii="Times New Roman" w:hAnsi="Times New Roman" w:cs="Times New Roman"/>
                <w:b/>
                <w:sz w:val="22"/>
                <w:szCs w:val="22"/>
              </w:rPr>
              <w:t>Pilot leads:</w:t>
            </w:r>
          </w:p>
          <w:p w14:paraId="732178B5" w14:textId="77777777" w:rsidR="00F50558" w:rsidRPr="00546398" w:rsidRDefault="00F50558" w:rsidP="00546398">
            <w:pPr>
              <w:pStyle w:val="ListParagraph"/>
              <w:numPr>
                <w:ilvl w:val="0"/>
                <w:numId w:val="9"/>
              </w:numPr>
              <w:ind w:left="180" w:hanging="180"/>
              <w:rPr>
                <w:rFonts w:ascii="Times New Roman" w:eastAsia="Times New Roman" w:hAnsi="Times New Roman" w:cs="Times New Roman"/>
                <w:sz w:val="22"/>
                <w:szCs w:val="22"/>
                <w:lang w:val="en-CA"/>
              </w:rPr>
            </w:pPr>
            <w:r w:rsidRPr="00546398">
              <w:rPr>
                <w:rFonts w:ascii="Times New Roman" w:eastAsia="Times New Roman" w:hAnsi="Times New Roman" w:cs="Times New Roman"/>
                <w:sz w:val="22"/>
                <w:szCs w:val="22"/>
                <w:lang w:val="en-CA"/>
              </w:rPr>
              <w:t xml:space="preserve">Stu Frye, National Aeronautics and Space Administration (NASA) </w:t>
            </w:r>
            <w:hyperlink r:id="rId7" w:history="1">
              <w:r w:rsidRPr="00546398">
                <w:rPr>
                  <w:rStyle w:val="Hyperlink"/>
                  <w:rFonts w:ascii="Times New Roman" w:eastAsia="Times New Roman" w:hAnsi="Times New Roman" w:cs="Times New Roman"/>
                  <w:sz w:val="22"/>
                  <w:szCs w:val="22"/>
                  <w:lang w:val="en-CA"/>
                </w:rPr>
                <w:t>stuart.w.frye@nasa.gov</w:t>
              </w:r>
            </w:hyperlink>
          </w:p>
          <w:p w14:paraId="6620B9E7" w14:textId="77777777" w:rsidR="00F50558" w:rsidRPr="00546398" w:rsidRDefault="00F50558" w:rsidP="00546398">
            <w:pPr>
              <w:pStyle w:val="ListParagraph"/>
              <w:numPr>
                <w:ilvl w:val="0"/>
                <w:numId w:val="9"/>
              </w:numPr>
              <w:ind w:left="180" w:hanging="180"/>
              <w:rPr>
                <w:rFonts w:ascii="Times New Roman" w:eastAsia="Times New Roman" w:hAnsi="Times New Roman" w:cs="Times New Roman"/>
                <w:sz w:val="22"/>
                <w:szCs w:val="22"/>
                <w:lang w:val="en-CA"/>
              </w:rPr>
            </w:pPr>
            <w:r w:rsidRPr="00546398">
              <w:rPr>
                <w:rFonts w:ascii="Times New Roman" w:eastAsia="Times New Roman" w:hAnsi="Times New Roman" w:cs="Times New Roman"/>
                <w:sz w:val="22"/>
                <w:szCs w:val="22"/>
                <w:lang w:val="en-CA"/>
              </w:rPr>
              <w:t xml:space="preserve">Bob Kuligowski, National Oceanic and Atmospheric Administration (NOAA) </w:t>
            </w:r>
            <w:hyperlink r:id="rId8" w:history="1">
              <w:r w:rsidRPr="00546398">
                <w:rPr>
                  <w:rStyle w:val="Hyperlink"/>
                  <w:rFonts w:ascii="Times New Roman" w:eastAsia="Times New Roman" w:hAnsi="Times New Roman" w:cs="Times New Roman"/>
                  <w:sz w:val="22"/>
                  <w:szCs w:val="22"/>
                  <w:lang w:val="en-CA"/>
                </w:rPr>
                <w:t>bob.kuligowski@noaa.gov</w:t>
              </w:r>
            </w:hyperlink>
            <w:r w:rsidRPr="00546398">
              <w:rPr>
                <w:rFonts w:ascii="Times New Roman" w:eastAsia="Times New Roman" w:hAnsi="Times New Roman" w:cs="Times New Roman"/>
                <w:sz w:val="22"/>
                <w:szCs w:val="22"/>
                <w:lang w:val="en-CA"/>
              </w:rPr>
              <w:t xml:space="preserve"> </w:t>
            </w:r>
          </w:p>
          <w:p w14:paraId="1088C064" w14:textId="77777777" w:rsidR="009A01BC" w:rsidRDefault="009A01BC" w:rsidP="00546398">
            <w:pPr>
              <w:contextualSpacing/>
              <w:rPr>
                <w:rFonts w:ascii="Times New Roman" w:eastAsia="Times New Roman" w:hAnsi="Times New Roman" w:cs="Times New Roman"/>
                <w:b/>
                <w:sz w:val="22"/>
                <w:szCs w:val="22"/>
                <w:lang w:val="en-CA"/>
              </w:rPr>
            </w:pPr>
          </w:p>
          <w:p w14:paraId="69497E43" w14:textId="77777777" w:rsidR="00F50558" w:rsidRPr="009A01BC" w:rsidRDefault="00F50558" w:rsidP="00546398">
            <w:pPr>
              <w:contextualSpacing/>
              <w:rPr>
                <w:rFonts w:ascii="Times New Roman" w:eastAsia="Times New Roman" w:hAnsi="Times New Roman" w:cs="Times New Roman"/>
                <w:b/>
                <w:sz w:val="22"/>
                <w:szCs w:val="22"/>
                <w:lang w:val="en-CA"/>
              </w:rPr>
            </w:pPr>
            <w:r w:rsidRPr="009A01BC">
              <w:rPr>
                <w:rFonts w:ascii="Times New Roman" w:eastAsia="Times New Roman" w:hAnsi="Times New Roman" w:cs="Times New Roman"/>
                <w:b/>
                <w:sz w:val="22"/>
                <w:szCs w:val="22"/>
                <w:lang w:val="en-CA"/>
              </w:rPr>
              <w:t xml:space="preserve">User Implementation Lead: </w:t>
            </w:r>
          </w:p>
          <w:p w14:paraId="437DCA8C" w14:textId="77777777" w:rsidR="00F50558" w:rsidRPr="00F50558" w:rsidRDefault="00F50558" w:rsidP="00546398">
            <w:pPr>
              <w:ind w:left="180" w:hanging="180"/>
              <w:contextualSpacing/>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sym w:font="Symbol" w:char="F0B7"/>
            </w:r>
            <w:r w:rsidRPr="00F50558">
              <w:rPr>
                <w:rFonts w:ascii="Times New Roman" w:eastAsia="Times New Roman" w:hAnsi="Times New Roman" w:cs="Times New Roman"/>
                <w:sz w:val="22"/>
                <w:szCs w:val="22"/>
                <w:lang w:val="en-CA"/>
              </w:rPr>
              <w:t xml:space="preserve"> Global: NASA Goddard Space Flight Center (GSFC) </w:t>
            </w:r>
          </w:p>
          <w:p w14:paraId="4BD04083" w14:textId="77777777" w:rsidR="00F50558" w:rsidRPr="00F50558" w:rsidRDefault="00F50558" w:rsidP="00546398">
            <w:pPr>
              <w:ind w:left="180" w:hanging="180"/>
              <w:contextualSpacing/>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sym w:font="Symbol" w:char="F0B7"/>
            </w:r>
            <w:r w:rsidRPr="00F50558">
              <w:rPr>
                <w:rFonts w:ascii="Times New Roman" w:eastAsia="Times New Roman" w:hAnsi="Times New Roman" w:cs="Times New Roman"/>
                <w:sz w:val="22"/>
                <w:szCs w:val="22"/>
                <w:lang w:val="en-CA"/>
              </w:rPr>
              <w:t xml:space="preserve"> Caribbean: Caribbean Institute for Meteorology and Hydrology (CIMH) </w:t>
            </w:r>
          </w:p>
          <w:p w14:paraId="0F47D1C3" w14:textId="77777777" w:rsidR="00F50558" w:rsidRPr="00F50558" w:rsidRDefault="00F50558" w:rsidP="00546398">
            <w:pPr>
              <w:ind w:left="180" w:hanging="180"/>
              <w:contextualSpacing/>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sym w:font="Symbol" w:char="F0B7"/>
            </w:r>
            <w:r w:rsidRPr="00F50558">
              <w:rPr>
                <w:rFonts w:ascii="Times New Roman" w:eastAsia="Times New Roman" w:hAnsi="Times New Roman" w:cs="Times New Roman"/>
                <w:sz w:val="22"/>
                <w:szCs w:val="22"/>
                <w:lang w:val="en-CA"/>
              </w:rPr>
              <w:t xml:space="preserve"> Southern Africa: Namibia Dept. of Water Affairs and Forestry </w:t>
            </w:r>
          </w:p>
          <w:p w14:paraId="5146D618" w14:textId="77777777" w:rsidR="00F50558" w:rsidRPr="00546398" w:rsidRDefault="00F50558" w:rsidP="00546398">
            <w:pPr>
              <w:ind w:left="180" w:hanging="180"/>
              <w:contextualSpacing/>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sym w:font="Symbol" w:char="F0B7"/>
            </w:r>
            <w:r w:rsidRPr="00F50558">
              <w:rPr>
                <w:rFonts w:ascii="Times New Roman" w:eastAsia="Times New Roman" w:hAnsi="Times New Roman" w:cs="Times New Roman"/>
                <w:sz w:val="22"/>
                <w:szCs w:val="22"/>
                <w:lang w:val="en-CA"/>
              </w:rPr>
              <w:t xml:space="preserve"> Southeast Asia: Mekong - Mekong River Commission (MRC Technical Support Division), Asia Disaster Preparedness Center (ADPC), Java - Indonesian Ministry of Public Works</w:t>
            </w:r>
          </w:p>
        </w:tc>
        <w:tc>
          <w:tcPr>
            <w:tcW w:w="5058" w:type="dxa"/>
          </w:tcPr>
          <w:p w14:paraId="25902FA9" w14:textId="77777777" w:rsidR="008C30E9" w:rsidRPr="00F50558" w:rsidRDefault="008C30E9">
            <w:pPr>
              <w:rPr>
                <w:rFonts w:ascii="Times New Roman" w:hAnsi="Times New Roman" w:cs="Times New Roman"/>
                <w:b/>
                <w:sz w:val="22"/>
                <w:szCs w:val="22"/>
              </w:rPr>
            </w:pPr>
            <w:r w:rsidRPr="00F50558">
              <w:rPr>
                <w:rFonts w:ascii="Times New Roman" w:hAnsi="Times New Roman" w:cs="Times New Roman"/>
                <w:b/>
                <w:sz w:val="22"/>
                <w:szCs w:val="22"/>
              </w:rPr>
              <w:t>Collaborating organizations:</w:t>
            </w:r>
          </w:p>
          <w:p w14:paraId="2781312D" w14:textId="77777777" w:rsidR="00F50558" w:rsidRPr="00F50558" w:rsidRDefault="00F50558" w:rsidP="00F50558">
            <w:pPr>
              <w:rPr>
                <w:rFonts w:ascii="Times New Roman" w:hAnsi="Times New Roman" w:cs="Times New Roman"/>
                <w:sz w:val="22"/>
                <w:szCs w:val="22"/>
              </w:rPr>
            </w:pPr>
            <w:r w:rsidRPr="00F50558">
              <w:rPr>
                <w:rFonts w:ascii="Times New Roman" w:hAnsi="Times New Roman" w:cs="Times New Roman"/>
                <w:b/>
                <w:sz w:val="22"/>
                <w:szCs w:val="22"/>
              </w:rPr>
              <w:t>CEOS agencies:</w:t>
            </w:r>
            <w:r w:rsidRPr="00F50558">
              <w:rPr>
                <w:rFonts w:ascii="Times New Roman" w:hAnsi="Times New Roman" w:cs="Times New Roman"/>
                <w:sz w:val="22"/>
                <w:szCs w:val="22"/>
              </w:rPr>
              <w:t xml:space="preserve"> NASA, NOAA, </w:t>
            </w:r>
            <w:proofErr w:type="spellStart"/>
            <w:r w:rsidRPr="00F50558">
              <w:rPr>
                <w:rFonts w:ascii="Times New Roman" w:hAnsi="Times New Roman" w:cs="Times New Roman"/>
                <w:sz w:val="22"/>
                <w:szCs w:val="22"/>
              </w:rPr>
              <w:t>Agenzia</w:t>
            </w:r>
            <w:proofErr w:type="spellEnd"/>
            <w:r w:rsidRPr="00F50558">
              <w:rPr>
                <w:rFonts w:ascii="Times New Roman" w:hAnsi="Times New Roman" w:cs="Times New Roman"/>
                <w:sz w:val="22"/>
                <w:szCs w:val="22"/>
              </w:rPr>
              <w:t xml:space="preserve"> </w:t>
            </w:r>
            <w:proofErr w:type="spellStart"/>
            <w:r w:rsidRPr="00F50558">
              <w:rPr>
                <w:rFonts w:ascii="Times New Roman" w:hAnsi="Times New Roman" w:cs="Times New Roman"/>
                <w:sz w:val="22"/>
                <w:szCs w:val="22"/>
              </w:rPr>
              <w:t>Spaziale</w:t>
            </w:r>
            <w:proofErr w:type="spellEnd"/>
          </w:p>
          <w:p w14:paraId="22484977" w14:textId="77777777" w:rsidR="00F50558" w:rsidRPr="00F50558" w:rsidRDefault="00F50558" w:rsidP="00F50558">
            <w:pPr>
              <w:rPr>
                <w:rFonts w:ascii="Times New Roman" w:hAnsi="Times New Roman" w:cs="Times New Roman"/>
                <w:sz w:val="22"/>
                <w:szCs w:val="22"/>
              </w:rPr>
            </w:pPr>
            <w:proofErr w:type="spellStart"/>
            <w:r w:rsidRPr="00F50558">
              <w:rPr>
                <w:rFonts w:ascii="Times New Roman" w:hAnsi="Times New Roman" w:cs="Times New Roman"/>
                <w:sz w:val="22"/>
                <w:szCs w:val="22"/>
              </w:rPr>
              <w:t>Italiana</w:t>
            </w:r>
            <w:proofErr w:type="spellEnd"/>
            <w:r w:rsidRPr="00F50558">
              <w:rPr>
                <w:rFonts w:ascii="Times New Roman" w:hAnsi="Times New Roman" w:cs="Times New Roman"/>
                <w:sz w:val="22"/>
                <w:szCs w:val="22"/>
              </w:rPr>
              <w:t xml:space="preserve"> (ASI), Canadian Space Agency (CSA), European Space Agency (ESA), Centre National </w:t>
            </w:r>
            <w:proofErr w:type="spellStart"/>
            <w:r w:rsidRPr="00F50558">
              <w:rPr>
                <w:rFonts w:ascii="Times New Roman" w:hAnsi="Times New Roman" w:cs="Times New Roman"/>
                <w:sz w:val="22"/>
                <w:szCs w:val="22"/>
              </w:rPr>
              <w:t>d’Etudes</w:t>
            </w:r>
            <w:proofErr w:type="spellEnd"/>
            <w:r w:rsidRPr="00F50558">
              <w:rPr>
                <w:rFonts w:ascii="Times New Roman" w:hAnsi="Times New Roman" w:cs="Times New Roman"/>
                <w:sz w:val="22"/>
                <w:szCs w:val="22"/>
              </w:rPr>
              <w:t xml:space="preserve"> </w:t>
            </w:r>
            <w:proofErr w:type="spellStart"/>
            <w:r w:rsidRPr="00F50558">
              <w:rPr>
                <w:rFonts w:ascii="Times New Roman" w:hAnsi="Times New Roman" w:cs="Times New Roman"/>
                <w:sz w:val="22"/>
                <w:szCs w:val="22"/>
              </w:rPr>
              <w:t>Spatiales</w:t>
            </w:r>
            <w:proofErr w:type="spellEnd"/>
            <w:r w:rsidRPr="00F50558">
              <w:rPr>
                <w:rFonts w:ascii="Times New Roman" w:hAnsi="Times New Roman" w:cs="Times New Roman"/>
                <w:sz w:val="22"/>
                <w:szCs w:val="22"/>
              </w:rPr>
              <w:t xml:space="preserve"> (CNES), South African National Space Agency (SANSA), United States Geological Survey (USGS), JAXA.</w:t>
            </w:r>
          </w:p>
          <w:p w14:paraId="4A3723F6" w14:textId="77777777" w:rsidR="00F50558" w:rsidRPr="00F50558" w:rsidRDefault="00F50558" w:rsidP="00F50558">
            <w:pPr>
              <w:rPr>
                <w:rFonts w:ascii="Times New Roman" w:hAnsi="Times New Roman" w:cs="Times New Roman"/>
                <w:sz w:val="22"/>
                <w:szCs w:val="22"/>
              </w:rPr>
            </w:pPr>
          </w:p>
          <w:p w14:paraId="406B6404" w14:textId="77777777" w:rsidR="00F50558" w:rsidRPr="00F50558" w:rsidRDefault="00F50558" w:rsidP="00F50558">
            <w:pPr>
              <w:rPr>
                <w:rFonts w:ascii="Times New Roman" w:hAnsi="Times New Roman" w:cs="Times New Roman"/>
                <w:sz w:val="22"/>
                <w:szCs w:val="22"/>
              </w:rPr>
            </w:pPr>
            <w:r w:rsidRPr="00F50558">
              <w:rPr>
                <w:rFonts w:ascii="Times New Roman" w:hAnsi="Times New Roman" w:cs="Times New Roman"/>
                <w:b/>
                <w:sz w:val="22"/>
                <w:szCs w:val="22"/>
              </w:rPr>
              <w:t>Other partners:</w:t>
            </w:r>
            <w:r w:rsidRPr="00F50558">
              <w:rPr>
                <w:rFonts w:ascii="Times New Roman" w:hAnsi="Times New Roman" w:cs="Times New Roman"/>
                <w:sz w:val="22"/>
                <w:szCs w:val="22"/>
              </w:rPr>
              <w:t xml:space="preserve"> CIMA, Hydrologic Research Center</w:t>
            </w:r>
          </w:p>
          <w:p w14:paraId="72E8CA83" w14:textId="77777777" w:rsidR="00F50558" w:rsidRPr="00F50558" w:rsidRDefault="00F50558" w:rsidP="00F50558">
            <w:pPr>
              <w:rPr>
                <w:rFonts w:ascii="Times New Roman" w:hAnsi="Times New Roman" w:cs="Times New Roman"/>
                <w:sz w:val="22"/>
                <w:szCs w:val="22"/>
              </w:rPr>
            </w:pPr>
            <w:r w:rsidRPr="00F50558">
              <w:rPr>
                <w:rFonts w:ascii="Times New Roman" w:hAnsi="Times New Roman" w:cs="Times New Roman"/>
                <w:sz w:val="22"/>
                <w:szCs w:val="22"/>
              </w:rPr>
              <w:t xml:space="preserve">(HRC), Lippmann Institute, </w:t>
            </w:r>
            <w:proofErr w:type="spellStart"/>
            <w:r w:rsidRPr="00F50558">
              <w:rPr>
                <w:rFonts w:ascii="Times New Roman" w:hAnsi="Times New Roman" w:cs="Times New Roman"/>
                <w:sz w:val="22"/>
                <w:szCs w:val="22"/>
              </w:rPr>
              <w:t>Deltares</w:t>
            </w:r>
            <w:proofErr w:type="spellEnd"/>
            <w:r w:rsidRPr="00F50558">
              <w:rPr>
                <w:rFonts w:ascii="Times New Roman" w:hAnsi="Times New Roman" w:cs="Times New Roman"/>
                <w:sz w:val="22"/>
                <w:szCs w:val="22"/>
              </w:rPr>
              <w:t xml:space="preserve">, Service </w:t>
            </w:r>
            <w:proofErr w:type="spellStart"/>
            <w:r w:rsidRPr="00F50558">
              <w:rPr>
                <w:rFonts w:ascii="Times New Roman" w:hAnsi="Times New Roman" w:cs="Times New Roman"/>
                <w:sz w:val="22"/>
                <w:szCs w:val="22"/>
              </w:rPr>
              <w:t>Régional</w:t>
            </w:r>
            <w:proofErr w:type="spellEnd"/>
            <w:r w:rsidRPr="00F50558">
              <w:rPr>
                <w:rFonts w:ascii="Times New Roman" w:hAnsi="Times New Roman" w:cs="Times New Roman"/>
                <w:sz w:val="22"/>
                <w:szCs w:val="22"/>
              </w:rPr>
              <w:t xml:space="preserve"> de </w:t>
            </w:r>
            <w:proofErr w:type="spellStart"/>
            <w:r w:rsidRPr="00F50558">
              <w:rPr>
                <w:rFonts w:ascii="Times New Roman" w:hAnsi="Times New Roman" w:cs="Times New Roman"/>
                <w:sz w:val="22"/>
                <w:szCs w:val="22"/>
              </w:rPr>
              <w:t>Traitement</w:t>
            </w:r>
            <w:proofErr w:type="spellEnd"/>
            <w:r w:rsidRPr="00F50558">
              <w:rPr>
                <w:rFonts w:ascii="Times New Roman" w:hAnsi="Times New Roman" w:cs="Times New Roman"/>
                <w:sz w:val="22"/>
                <w:szCs w:val="22"/>
              </w:rPr>
              <w:t xml:space="preserve"> </w:t>
            </w:r>
            <w:proofErr w:type="spellStart"/>
            <w:r w:rsidRPr="00F50558">
              <w:rPr>
                <w:rFonts w:ascii="Times New Roman" w:hAnsi="Times New Roman" w:cs="Times New Roman"/>
                <w:sz w:val="22"/>
                <w:szCs w:val="22"/>
              </w:rPr>
              <w:t>d’Image</w:t>
            </w:r>
            <w:proofErr w:type="spellEnd"/>
            <w:r w:rsidRPr="00F50558">
              <w:rPr>
                <w:rFonts w:ascii="Times New Roman" w:hAnsi="Times New Roman" w:cs="Times New Roman"/>
                <w:sz w:val="22"/>
                <w:szCs w:val="22"/>
              </w:rPr>
              <w:t xml:space="preserve"> at de</w:t>
            </w:r>
          </w:p>
          <w:p w14:paraId="67ADF45B" w14:textId="3F6281A9" w:rsidR="00F50558" w:rsidRPr="00F50558" w:rsidRDefault="00F50558" w:rsidP="00F50558">
            <w:pPr>
              <w:rPr>
                <w:rFonts w:ascii="Times New Roman" w:hAnsi="Times New Roman" w:cs="Times New Roman"/>
                <w:sz w:val="22"/>
                <w:szCs w:val="22"/>
              </w:rPr>
            </w:pPr>
            <w:proofErr w:type="spellStart"/>
            <w:r w:rsidRPr="00F50558">
              <w:rPr>
                <w:rFonts w:ascii="Times New Roman" w:hAnsi="Times New Roman" w:cs="Times New Roman"/>
                <w:sz w:val="22"/>
                <w:szCs w:val="22"/>
              </w:rPr>
              <w:t>Télédétection</w:t>
            </w:r>
            <w:proofErr w:type="spellEnd"/>
            <w:r w:rsidRPr="00F50558">
              <w:rPr>
                <w:rFonts w:ascii="Times New Roman" w:hAnsi="Times New Roman" w:cs="Times New Roman"/>
                <w:sz w:val="22"/>
                <w:szCs w:val="22"/>
              </w:rPr>
              <w:t xml:space="preserve"> (SERTIT), University of Colorado, University of Maryland, J</w:t>
            </w:r>
            <w:r w:rsidR="00A23461">
              <w:rPr>
                <w:rFonts w:ascii="Times New Roman" w:hAnsi="Times New Roman" w:cs="Times New Roman"/>
                <w:sz w:val="22"/>
                <w:szCs w:val="22"/>
              </w:rPr>
              <w:t>oint Research Centre (JRC), Central America Regional Climate Change Program (RCCP)</w:t>
            </w:r>
            <w:r w:rsidRPr="00F50558">
              <w:rPr>
                <w:rFonts w:ascii="Times New Roman" w:hAnsi="Times New Roman" w:cs="Times New Roman"/>
                <w:sz w:val="22"/>
                <w:szCs w:val="22"/>
              </w:rPr>
              <w:t xml:space="preserve">, ACRI, Global Facility for Disaster Reduction and Recovery (GFDRR), </w:t>
            </w:r>
            <w:proofErr w:type="spellStart"/>
            <w:r w:rsidRPr="00F50558">
              <w:rPr>
                <w:rFonts w:ascii="Times New Roman" w:hAnsi="Times New Roman" w:cs="Times New Roman"/>
                <w:sz w:val="22"/>
                <w:szCs w:val="22"/>
              </w:rPr>
              <w:t>MRCTechnical</w:t>
            </w:r>
            <w:proofErr w:type="spellEnd"/>
            <w:r w:rsidRPr="00F50558">
              <w:rPr>
                <w:rFonts w:ascii="Times New Roman" w:hAnsi="Times New Roman" w:cs="Times New Roman"/>
                <w:sz w:val="22"/>
                <w:szCs w:val="22"/>
              </w:rPr>
              <w:t xml:space="preserve"> Support Division, Government of Namibia, </w:t>
            </w:r>
            <w:proofErr w:type="spellStart"/>
            <w:r w:rsidRPr="00F50558">
              <w:rPr>
                <w:rFonts w:ascii="Times New Roman" w:hAnsi="Times New Roman" w:cs="Times New Roman"/>
                <w:sz w:val="22"/>
                <w:szCs w:val="22"/>
              </w:rPr>
              <w:t>Kavango</w:t>
            </w:r>
            <w:proofErr w:type="spellEnd"/>
            <w:r w:rsidRPr="00F50558">
              <w:rPr>
                <w:rFonts w:ascii="Times New Roman" w:hAnsi="Times New Roman" w:cs="Times New Roman"/>
                <w:sz w:val="22"/>
                <w:szCs w:val="22"/>
              </w:rPr>
              <w:t>/Okavango River Commission, Government of Indonesia (Research</w:t>
            </w:r>
          </w:p>
          <w:p w14:paraId="17842F23" w14:textId="2357D2E0" w:rsidR="008C30E9" w:rsidRPr="00F50558" w:rsidRDefault="00F50558" w:rsidP="00F50558">
            <w:pPr>
              <w:rPr>
                <w:rFonts w:ascii="Times New Roman" w:hAnsi="Times New Roman" w:cs="Times New Roman"/>
                <w:i/>
                <w:sz w:val="22"/>
                <w:szCs w:val="22"/>
              </w:rPr>
            </w:pPr>
            <w:r w:rsidRPr="00F50558">
              <w:rPr>
                <w:rFonts w:ascii="Times New Roman" w:hAnsi="Times New Roman" w:cs="Times New Roman"/>
                <w:sz w:val="22"/>
                <w:szCs w:val="22"/>
              </w:rPr>
              <w:t xml:space="preserve">Center for Water Resources </w:t>
            </w:r>
            <w:r w:rsidR="00A23461">
              <w:rPr>
                <w:rFonts w:ascii="Times New Roman" w:hAnsi="Times New Roman" w:cs="Times New Roman"/>
                <w:sz w:val="22"/>
                <w:szCs w:val="22"/>
              </w:rPr>
              <w:t>–</w:t>
            </w:r>
            <w:r w:rsidRPr="00F50558">
              <w:rPr>
                <w:rFonts w:ascii="Times New Roman" w:hAnsi="Times New Roman" w:cs="Times New Roman"/>
                <w:sz w:val="22"/>
                <w:szCs w:val="22"/>
              </w:rPr>
              <w:t xml:space="preserve"> </w:t>
            </w:r>
            <w:r w:rsidR="00A23461">
              <w:rPr>
                <w:rFonts w:ascii="Times New Roman" w:hAnsi="Times New Roman" w:cs="Times New Roman"/>
                <w:sz w:val="22"/>
                <w:szCs w:val="22"/>
              </w:rPr>
              <w:t>(</w:t>
            </w:r>
            <w:r w:rsidRPr="00F50558">
              <w:rPr>
                <w:rFonts w:ascii="Times New Roman" w:hAnsi="Times New Roman" w:cs="Times New Roman"/>
                <w:sz w:val="22"/>
                <w:szCs w:val="22"/>
              </w:rPr>
              <w:t>RCWC), UNESCO, Jet Propulsion Laboratory (JPL).</w:t>
            </w:r>
          </w:p>
        </w:tc>
      </w:tr>
      <w:tr w:rsidR="002A1632" w:rsidRPr="00F50558" w14:paraId="77BB2A56" w14:textId="77777777" w:rsidTr="006A7034">
        <w:tc>
          <w:tcPr>
            <w:tcW w:w="8856" w:type="dxa"/>
            <w:gridSpan w:val="2"/>
          </w:tcPr>
          <w:p w14:paraId="3AB8C6B0" w14:textId="77777777" w:rsidR="00504C9E" w:rsidRPr="00F50558" w:rsidRDefault="00504C9E" w:rsidP="00504C9E">
            <w:pPr>
              <w:rPr>
                <w:rFonts w:ascii="Times New Roman" w:hAnsi="Times New Roman" w:cs="Times New Roman"/>
                <w:sz w:val="22"/>
                <w:szCs w:val="22"/>
              </w:rPr>
            </w:pPr>
            <w:r w:rsidRPr="00F50558">
              <w:rPr>
                <w:rFonts w:ascii="Times New Roman" w:hAnsi="Times New Roman" w:cs="Times New Roman"/>
                <w:b/>
                <w:sz w:val="22"/>
                <w:szCs w:val="22"/>
              </w:rPr>
              <w:t>Initial Objectives</w:t>
            </w:r>
            <w:r w:rsidRPr="00F50558">
              <w:rPr>
                <w:rFonts w:ascii="Times New Roman" w:hAnsi="Times New Roman" w:cs="Times New Roman"/>
                <w:sz w:val="22"/>
                <w:szCs w:val="22"/>
              </w:rPr>
              <w:t xml:space="preserve">: </w:t>
            </w:r>
          </w:p>
          <w:p w14:paraId="5DAB169E" w14:textId="77777777" w:rsidR="00D53B30" w:rsidRPr="00F50558" w:rsidRDefault="00D53B30" w:rsidP="00546398">
            <w:pPr>
              <w:shd w:val="clear" w:color="auto" w:fill="FFFFFF"/>
              <w:textAlignment w:val="baseline"/>
              <w:rPr>
                <w:rFonts w:ascii="Times New Roman" w:hAnsi="Times New Roman" w:cs="Times New Roman"/>
                <w:sz w:val="22"/>
                <w:szCs w:val="22"/>
                <w:lang w:val="en-CA"/>
              </w:rPr>
            </w:pPr>
            <w:r w:rsidRPr="00F50558">
              <w:rPr>
                <w:rFonts w:ascii="Times New Roman" w:hAnsi="Times New Roman" w:cs="Times New Roman"/>
                <w:sz w:val="22"/>
                <w:szCs w:val="22"/>
                <w:lang w:val="en-CA"/>
              </w:rPr>
              <w:t>The Flood Pilot has three main objectives:</w:t>
            </w:r>
          </w:p>
          <w:p w14:paraId="078F8C96" w14:textId="77777777" w:rsidR="00D53B30" w:rsidRPr="00F50558" w:rsidRDefault="00D53B30" w:rsidP="009A01BC">
            <w:pPr>
              <w:numPr>
                <w:ilvl w:val="0"/>
                <w:numId w:val="8"/>
              </w:numPr>
              <w:shd w:val="clear" w:color="auto" w:fill="FFFFFF"/>
              <w:ind w:left="360" w:hanging="210"/>
              <w:textAlignment w:val="baseline"/>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t>Create a Global Flood Dashboard to serve as a “one-stop shop” for information from a number of existing systems for monitoring and predicting floods in real-time. This Dashboard uses relatively coarse-resolution data for the entire globe to enable disaster managers and other users (especially those with multi-national responsibilities) to quickly identify “hot spots” where they need to focus their attention.</w:t>
            </w:r>
          </w:p>
          <w:p w14:paraId="2910FA29" w14:textId="77777777" w:rsidR="00D53B30" w:rsidRPr="00F50558" w:rsidRDefault="00D53B30" w:rsidP="009A01BC">
            <w:pPr>
              <w:numPr>
                <w:ilvl w:val="0"/>
                <w:numId w:val="8"/>
              </w:numPr>
              <w:shd w:val="clear" w:color="auto" w:fill="FFFFFF"/>
              <w:ind w:left="360" w:hanging="210"/>
              <w:textAlignment w:val="baseline"/>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t>Create three regional Flood Pilots that are focused on delivering satellite products with a greater amount of spatial detail for smaller areas. When a flood occurs in one of these regional Pilot regions, users of the data will be able to transition from the big-picture focus of the Global Dashboard to much more detailed information for the area of interest. The three regions are:</w:t>
            </w:r>
          </w:p>
          <w:p w14:paraId="0B59BC0F" w14:textId="7B4191FF" w:rsidR="00D53B30" w:rsidRPr="00F50558" w:rsidRDefault="00D53B30" w:rsidP="009A01BC">
            <w:pPr>
              <w:numPr>
                <w:ilvl w:val="1"/>
                <w:numId w:val="8"/>
              </w:numPr>
              <w:shd w:val="clear" w:color="auto" w:fill="FFFFFF"/>
              <w:ind w:left="540" w:hanging="150"/>
              <w:textAlignment w:val="baseline"/>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lastRenderedPageBreak/>
              <w:t>The Caribbean</w:t>
            </w:r>
            <w:r w:rsidR="00A23461">
              <w:rPr>
                <w:rFonts w:ascii="Times New Roman" w:eastAsia="Times New Roman" w:hAnsi="Times New Roman" w:cs="Times New Roman"/>
                <w:sz w:val="22"/>
                <w:szCs w:val="22"/>
                <w:lang w:val="en-CA"/>
              </w:rPr>
              <w:t>/Central America</w:t>
            </w:r>
            <w:r w:rsidRPr="00F50558">
              <w:rPr>
                <w:rFonts w:ascii="Times New Roman" w:eastAsia="Times New Roman" w:hAnsi="Times New Roman" w:cs="Times New Roman"/>
                <w:sz w:val="22"/>
                <w:szCs w:val="22"/>
                <w:lang w:val="en-CA"/>
              </w:rPr>
              <w:t>, with a particular focus on Haiti;</w:t>
            </w:r>
          </w:p>
          <w:p w14:paraId="0C9031AB" w14:textId="1D8ACD70" w:rsidR="00D53B30" w:rsidRPr="00F50558" w:rsidRDefault="00D53B30" w:rsidP="009A01BC">
            <w:pPr>
              <w:numPr>
                <w:ilvl w:val="1"/>
                <w:numId w:val="8"/>
              </w:numPr>
              <w:shd w:val="clear" w:color="auto" w:fill="FFFFFF"/>
              <w:ind w:left="540" w:hanging="150"/>
              <w:textAlignment w:val="baseline"/>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t>Southern Africa, including Namibia, South Africa, Zambia, Zimbabwe,</w:t>
            </w:r>
            <w:r w:rsidR="00A23461">
              <w:rPr>
                <w:rFonts w:ascii="Times New Roman" w:eastAsia="Times New Roman" w:hAnsi="Times New Roman" w:cs="Times New Roman"/>
                <w:sz w:val="22"/>
                <w:szCs w:val="22"/>
                <w:lang w:val="en-CA"/>
              </w:rPr>
              <w:t xml:space="preserve"> Kenya,</w:t>
            </w:r>
            <w:r w:rsidRPr="00F50558">
              <w:rPr>
                <w:rFonts w:ascii="Times New Roman" w:eastAsia="Times New Roman" w:hAnsi="Times New Roman" w:cs="Times New Roman"/>
                <w:sz w:val="22"/>
                <w:szCs w:val="22"/>
                <w:lang w:val="en-CA"/>
              </w:rPr>
              <w:t> Mozambique and Malawi;</w:t>
            </w:r>
          </w:p>
          <w:p w14:paraId="12CE12AA" w14:textId="77777777" w:rsidR="00D53B30" w:rsidRPr="00F50558" w:rsidRDefault="00D53B30" w:rsidP="009A01BC">
            <w:pPr>
              <w:numPr>
                <w:ilvl w:val="1"/>
                <w:numId w:val="8"/>
              </w:numPr>
              <w:shd w:val="clear" w:color="auto" w:fill="FFFFFF"/>
              <w:ind w:left="540" w:hanging="150"/>
              <w:textAlignment w:val="baseline"/>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t>Southeast Asia, with a particular focus on the lower Mekong River Basin and West Java, Indonesia.</w:t>
            </w:r>
          </w:p>
          <w:p w14:paraId="06AEB750" w14:textId="77777777" w:rsidR="002A1632" w:rsidRPr="00546398" w:rsidRDefault="00D53B30" w:rsidP="009A01BC">
            <w:pPr>
              <w:numPr>
                <w:ilvl w:val="0"/>
                <w:numId w:val="8"/>
              </w:numPr>
              <w:shd w:val="clear" w:color="auto" w:fill="FFFFFF"/>
              <w:ind w:left="360" w:hanging="210"/>
              <w:textAlignment w:val="baseline"/>
              <w:rPr>
                <w:rFonts w:ascii="Times New Roman" w:eastAsia="Times New Roman" w:hAnsi="Times New Roman" w:cs="Times New Roman"/>
                <w:sz w:val="22"/>
                <w:szCs w:val="22"/>
                <w:lang w:val="en-CA"/>
              </w:rPr>
            </w:pPr>
            <w:r w:rsidRPr="00F50558">
              <w:rPr>
                <w:rFonts w:ascii="Times New Roman" w:eastAsia="Times New Roman" w:hAnsi="Times New Roman" w:cs="Times New Roman"/>
                <w:sz w:val="22"/>
                <w:szCs w:val="22"/>
                <w:lang w:val="en-CA"/>
              </w:rPr>
              <w:t>Encourage each participating country to develop at least a basic capacity to access these data, understand them, and make them a part of their decision-making process. The Flood Pilot is leveraging a number of ongoing projects to accomplish this</w:t>
            </w:r>
            <w:r w:rsidR="009A01BC">
              <w:rPr>
                <w:rFonts w:ascii="Times New Roman" w:eastAsia="Times New Roman" w:hAnsi="Times New Roman" w:cs="Times New Roman"/>
                <w:sz w:val="22"/>
                <w:szCs w:val="22"/>
                <w:lang w:val="en-CA"/>
              </w:rPr>
              <w:t>, including RASOR 9n Haiti and TIGER in Africa.</w:t>
            </w:r>
          </w:p>
        </w:tc>
      </w:tr>
      <w:tr w:rsidR="002A1632" w:rsidRPr="00F50558" w14:paraId="4766BE3D" w14:textId="77777777" w:rsidTr="006A7034">
        <w:tc>
          <w:tcPr>
            <w:tcW w:w="8856" w:type="dxa"/>
            <w:gridSpan w:val="2"/>
          </w:tcPr>
          <w:p w14:paraId="625420DF" w14:textId="77777777" w:rsidR="00504C9E" w:rsidRPr="00F50558" w:rsidRDefault="00504C9E" w:rsidP="00504C9E">
            <w:pPr>
              <w:rPr>
                <w:rFonts w:ascii="Times New Roman" w:hAnsi="Times New Roman" w:cs="Times New Roman"/>
                <w:sz w:val="22"/>
                <w:szCs w:val="22"/>
              </w:rPr>
            </w:pPr>
            <w:r w:rsidRPr="00F50558">
              <w:rPr>
                <w:rFonts w:ascii="Times New Roman" w:hAnsi="Times New Roman" w:cs="Times New Roman"/>
                <w:b/>
                <w:sz w:val="22"/>
                <w:szCs w:val="22"/>
              </w:rPr>
              <w:lastRenderedPageBreak/>
              <w:t>Achievements</w:t>
            </w:r>
            <w:r w:rsidR="00D0173B" w:rsidRPr="00F50558">
              <w:rPr>
                <w:rFonts w:ascii="Times New Roman" w:hAnsi="Times New Roman" w:cs="Times New Roman"/>
                <w:b/>
                <w:sz w:val="22"/>
                <w:szCs w:val="22"/>
              </w:rPr>
              <w:t xml:space="preserve"> (linked to objectives and also to CEOS o</w:t>
            </w:r>
            <w:r w:rsidR="00993456" w:rsidRPr="00F50558">
              <w:rPr>
                <w:rFonts w:ascii="Times New Roman" w:hAnsi="Times New Roman" w:cs="Times New Roman"/>
                <w:b/>
                <w:sz w:val="22"/>
                <w:szCs w:val="22"/>
              </w:rPr>
              <w:t>b</w:t>
            </w:r>
            <w:r w:rsidR="00D0173B" w:rsidRPr="00F50558">
              <w:rPr>
                <w:rFonts w:ascii="Times New Roman" w:hAnsi="Times New Roman" w:cs="Times New Roman"/>
                <w:b/>
                <w:sz w:val="22"/>
                <w:szCs w:val="22"/>
              </w:rPr>
              <w:t>jectives in the proposal)</w:t>
            </w:r>
            <w:r w:rsidRPr="00F50558">
              <w:rPr>
                <w:rFonts w:ascii="Times New Roman" w:hAnsi="Times New Roman" w:cs="Times New Roman"/>
                <w:b/>
                <w:sz w:val="22"/>
                <w:szCs w:val="22"/>
              </w:rPr>
              <w:t>:</w:t>
            </w:r>
            <w:r w:rsidRPr="00F50558">
              <w:rPr>
                <w:rFonts w:ascii="Times New Roman" w:hAnsi="Times New Roman" w:cs="Times New Roman"/>
                <w:sz w:val="22"/>
                <w:szCs w:val="22"/>
              </w:rPr>
              <w:t xml:space="preserve"> </w:t>
            </w:r>
          </w:p>
          <w:p w14:paraId="507E0020" w14:textId="6FF6FA52" w:rsidR="00504C9E" w:rsidRPr="00A11068" w:rsidRDefault="009E1977" w:rsidP="009A01BC">
            <w:pPr>
              <w:pStyle w:val="ListParagraph"/>
              <w:numPr>
                <w:ilvl w:val="0"/>
                <w:numId w:val="2"/>
              </w:numPr>
              <w:ind w:left="360" w:hanging="180"/>
              <w:rPr>
                <w:rFonts w:ascii="Times New Roman" w:hAnsi="Times New Roman" w:cs="Times New Roman"/>
                <w:sz w:val="22"/>
                <w:szCs w:val="22"/>
              </w:rPr>
            </w:pPr>
            <w:r>
              <w:rPr>
                <w:rFonts w:ascii="Times New Roman" w:hAnsi="Times New Roman" w:cs="Times New Roman"/>
                <w:sz w:val="22"/>
                <w:szCs w:val="22"/>
              </w:rPr>
              <w:t xml:space="preserve">All three objectives </w:t>
            </w:r>
            <w:r w:rsidR="00A11068">
              <w:rPr>
                <w:rFonts w:ascii="Times New Roman" w:hAnsi="Times New Roman" w:cs="Times New Roman"/>
                <w:sz w:val="22"/>
                <w:szCs w:val="22"/>
              </w:rPr>
              <w:t xml:space="preserve">are being met </w:t>
            </w:r>
            <w:r>
              <w:rPr>
                <w:rFonts w:ascii="Times New Roman" w:hAnsi="Times New Roman" w:cs="Times New Roman"/>
                <w:sz w:val="22"/>
                <w:szCs w:val="22"/>
              </w:rPr>
              <w:t xml:space="preserve">in part </w:t>
            </w:r>
            <w:r w:rsidR="00A11068">
              <w:rPr>
                <w:rFonts w:ascii="Times New Roman" w:hAnsi="Times New Roman" w:cs="Times New Roman"/>
                <w:sz w:val="22"/>
                <w:szCs w:val="22"/>
              </w:rPr>
              <w:t xml:space="preserve">via a modified approach of developing an Open </w:t>
            </w:r>
            <w:proofErr w:type="spellStart"/>
            <w:r w:rsidR="00A11068">
              <w:rPr>
                <w:rFonts w:ascii="Times New Roman" w:hAnsi="Times New Roman" w:cs="Times New Roman"/>
                <w:sz w:val="22"/>
                <w:szCs w:val="22"/>
              </w:rPr>
              <w:t>GeoSocial</w:t>
            </w:r>
            <w:proofErr w:type="spellEnd"/>
            <w:r w:rsidR="00A11068">
              <w:rPr>
                <w:rFonts w:ascii="Times New Roman" w:hAnsi="Times New Roman" w:cs="Times New Roman"/>
                <w:sz w:val="22"/>
                <w:szCs w:val="22"/>
              </w:rPr>
              <w:t xml:space="preserve"> API Flood Monitoring software suite that permits easy access to and display of flood information in the form of map overlays; this is a much more flexible solution than the initially envisioned dashboards and also enables the users to readily share their own flood-related content.  This has been implemented regionally in Costa Rica </w:t>
            </w:r>
            <w:r>
              <w:rPr>
                <w:rFonts w:ascii="Times New Roman" w:hAnsi="Times New Roman" w:cs="Times New Roman"/>
                <w:sz w:val="22"/>
                <w:szCs w:val="22"/>
              </w:rPr>
              <w:t xml:space="preserve">(Regional Climate Change Program) </w:t>
            </w:r>
            <w:r w:rsidR="00A23461">
              <w:rPr>
                <w:rFonts w:ascii="Times New Roman" w:hAnsi="Times New Roman" w:cs="Times New Roman"/>
                <w:sz w:val="22"/>
                <w:szCs w:val="22"/>
              </w:rPr>
              <w:t>and at the Regional Center for Mapping of Resources for Development (RCMRD) in Kenya</w:t>
            </w:r>
            <w:r w:rsidR="00131470">
              <w:rPr>
                <w:rFonts w:ascii="Times New Roman" w:hAnsi="Times New Roman" w:cs="Times New Roman"/>
                <w:sz w:val="22"/>
                <w:szCs w:val="22"/>
              </w:rPr>
              <w:t xml:space="preserve"> and a version is </w:t>
            </w:r>
            <w:r w:rsidR="00A11068">
              <w:rPr>
                <w:rFonts w:ascii="Times New Roman" w:hAnsi="Times New Roman" w:cs="Times New Roman"/>
                <w:sz w:val="22"/>
                <w:szCs w:val="22"/>
              </w:rPr>
              <w:t>being consi</w:t>
            </w:r>
            <w:r>
              <w:rPr>
                <w:rFonts w:ascii="Times New Roman" w:hAnsi="Times New Roman" w:cs="Times New Roman"/>
                <w:sz w:val="22"/>
                <w:szCs w:val="22"/>
              </w:rPr>
              <w:t>dered for global implementation</w:t>
            </w:r>
            <w:r w:rsidR="00131470">
              <w:rPr>
                <w:rFonts w:ascii="Times New Roman" w:hAnsi="Times New Roman" w:cs="Times New Roman"/>
                <w:sz w:val="22"/>
                <w:szCs w:val="22"/>
              </w:rPr>
              <w:t>; it has also been demonstrated to other potential users such as the Sri Lanka head disaster manager and the Pacific Disaster Center.</w:t>
            </w:r>
          </w:p>
          <w:p w14:paraId="0CD7A1CC" w14:textId="77777777" w:rsidR="009A01BC" w:rsidRPr="00853559" w:rsidRDefault="00A11068" w:rsidP="00853559">
            <w:pPr>
              <w:pStyle w:val="ListParagraph"/>
              <w:numPr>
                <w:ilvl w:val="0"/>
                <w:numId w:val="2"/>
              </w:numPr>
              <w:ind w:left="360" w:hanging="180"/>
              <w:rPr>
                <w:rFonts w:ascii="Times New Roman" w:hAnsi="Times New Roman" w:cs="Times New Roman"/>
                <w:sz w:val="22"/>
                <w:szCs w:val="22"/>
              </w:rPr>
            </w:pPr>
            <w:r w:rsidRPr="00A11068">
              <w:rPr>
                <w:rFonts w:ascii="Times New Roman" w:hAnsi="Times New Roman" w:cs="Times New Roman"/>
                <w:sz w:val="22"/>
                <w:szCs w:val="22"/>
              </w:rPr>
              <w:t xml:space="preserve">As </w:t>
            </w:r>
            <w:r>
              <w:rPr>
                <w:rFonts w:ascii="Times New Roman" w:hAnsi="Times New Roman" w:cs="Times New Roman"/>
                <w:sz w:val="22"/>
                <w:szCs w:val="22"/>
              </w:rPr>
              <w:t xml:space="preserve">part of Objectives 1 and 2, data from participating CEOS agencies have been provided to regional and local partners for a number of flood events, not only in the Pilot regions but throughout the world as data access permitted.  </w:t>
            </w:r>
            <w:r w:rsidR="00853559">
              <w:rPr>
                <w:rFonts w:ascii="Times New Roman" w:hAnsi="Times New Roman" w:cs="Times New Roman"/>
                <w:sz w:val="22"/>
                <w:szCs w:val="22"/>
              </w:rPr>
              <w:t xml:space="preserve">Among the most significant of these events were </w:t>
            </w:r>
            <w:r w:rsidR="009A01BC">
              <w:rPr>
                <w:rFonts w:ascii="Times New Roman" w:hAnsi="Times New Roman" w:cs="Times New Roman"/>
                <w:sz w:val="22"/>
                <w:szCs w:val="22"/>
              </w:rPr>
              <w:t xml:space="preserve">Cyclone </w:t>
            </w:r>
            <w:proofErr w:type="spellStart"/>
            <w:r w:rsidR="009A01BC">
              <w:rPr>
                <w:rFonts w:ascii="Times New Roman" w:hAnsi="Times New Roman" w:cs="Times New Roman"/>
                <w:sz w:val="22"/>
                <w:szCs w:val="22"/>
              </w:rPr>
              <w:t>Roanu</w:t>
            </w:r>
            <w:proofErr w:type="spellEnd"/>
            <w:r>
              <w:rPr>
                <w:rFonts w:ascii="Times New Roman" w:hAnsi="Times New Roman" w:cs="Times New Roman"/>
                <w:sz w:val="22"/>
                <w:szCs w:val="22"/>
              </w:rPr>
              <w:t xml:space="preserve"> </w:t>
            </w:r>
            <w:r w:rsidR="009A01BC">
              <w:rPr>
                <w:rFonts w:ascii="Times New Roman" w:hAnsi="Times New Roman" w:cs="Times New Roman"/>
                <w:sz w:val="22"/>
                <w:szCs w:val="22"/>
              </w:rPr>
              <w:t>in Sri Lanka and Hurricane Matthew in Haiti.</w:t>
            </w:r>
          </w:p>
        </w:tc>
      </w:tr>
      <w:tr w:rsidR="00504C9E" w:rsidRPr="00F50558" w14:paraId="3ADD402C" w14:textId="77777777" w:rsidTr="00504C9E">
        <w:tc>
          <w:tcPr>
            <w:tcW w:w="8856" w:type="dxa"/>
            <w:gridSpan w:val="2"/>
          </w:tcPr>
          <w:p w14:paraId="4B9D0DAA" w14:textId="768455BF" w:rsidR="00504C9E" w:rsidRPr="00F50558" w:rsidRDefault="00504C9E">
            <w:pPr>
              <w:rPr>
                <w:rFonts w:ascii="Times New Roman" w:hAnsi="Times New Roman" w:cs="Times New Roman"/>
                <w:sz w:val="22"/>
                <w:szCs w:val="22"/>
              </w:rPr>
            </w:pPr>
            <w:r w:rsidRPr="00F50558">
              <w:rPr>
                <w:rFonts w:ascii="Times New Roman" w:hAnsi="Times New Roman" w:cs="Times New Roman"/>
                <w:b/>
                <w:sz w:val="22"/>
                <w:szCs w:val="22"/>
              </w:rPr>
              <w:t xml:space="preserve">Data accessed </w:t>
            </w:r>
            <w:r w:rsidRPr="00F50558">
              <w:rPr>
                <w:rFonts w:ascii="Times New Roman" w:hAnsi="Times New Roman" w:cs="Times New Roman"/>
                <w:sz w:val="22"/>
                <w:szCs w:val="22"/>
              </w:rPr>
              <w:t>(</w:t>
            </w:r>
            <w:r w:rsidR="006A762D">
              <w:rPr>
                <w:rFonts w:ascii="Times New Roman" w:hAnsi="Times New Roman" w:cs="Times New Roman"/>
                <w:sz w:val="22"/>
                <w:szCs w:val="22"/>
              </w:rPr>
              <w:t>only d</w:t>
            </w:r>
            <w:r w:rsidR="000753FE">
              <w:rPr>
                <w:rFonts w:ascii="Times New Roman" w:hAnsi="Times New Roman" w:cs="Times New Roman"/>
                <w:sz w:val="22"/>
                <w:szCs w:val="22"/>
              </w:rPr>
              <w:t>ata that are not freely available and were provid</w:t>
            </w:r>
            <w:r w:rsidR="00A23461">
              <w:rPr>
                <w:rFonts w:ascii="Times New Roman" w:hAnsi="Times New Roman" w:cs="Times New Roman"/>
                <w:sz w:val="22"/>
                <w:szCs w:val="22"/>
              </w:rPr>
              <w:t>ed specifically for the Pilot a</w:t>
            </w:r>
            <w:r w:rsidR="000753FE">
              <w:rPr>
                <w:rFonts w:ascii="Times New Roman" w:hAnsi="Times New Roman" w:cs="Times New Roman"/>
                <w:sz w:val="22"/>
                <w:szCs w:val="22"/>
              </w:rPr>
              <w:t>re included</w:t>
            </w:r>
            <w:r w:rsidRPr="00F50558">
              <w:rPr>
                <w:rFonts w:ascii="Times New Roman" w:hAnsi="Times New Roman" w:cs="Times New Roman"/>
                <w:sz w:val="22"/>
                <w:szCs w:val="22"/>
              </w:rPr>
              <w:t>)</w:t>
            </w:r>
          </w:p>
          <w:p w14:paraId="2D8C0CC5" w14:textId="77777777" w:rsidR="000753FE" w:rsidRDefault="000753FE" w:rsidP="009A01BC">
            <w:pPr>
              <w:pStyle w:val="ListParagraph"/>
              <w:numPr>
                <w:ilvl w:val="0"/>
                <w:numId w:val="10"/>
              </w:numPr>
              <w:ind w:left="360" w:hanging="180"/>
              <w:rPr>
                <w:rFonts w:ascii="Times New Roman" w:hAnsi="Times New Roman" w:cs="Times New Roman"/>
                <w:sz w:val="22"/>
                <w:szCs w:val="22"/>
              </w:rPr>
            </w:pPr>
            <w:r>
              <w:rPr>
                <w:rFonts w:ascii="Times New Roman" w:hAnsi="Times New Roman" w:cs="Times New Roman"/>
                <w:sz w:val="22"/>
                <w:szCs w:val="22"/>
              </w:rPr>
              <w:t>Approximately a dozen images from CNES Pleiades (50-cm and 2-m optical imagery)</w:t>
            </w:r>
          </w:p>
          <w:p w14:paraId="70D2B9C1" w14:textId="77777777" w:rsidR="009A01BC" w:rsidRDefault="008015B7" w:rsidP="009A01BC">
            <w:pPr>
              <w:pStyle w:val="ListParagraph"/>
              <w:numPr>
                <w:ilvl w:val="0"/>
                <w:numId w:val="10"/>
              </w:numPr>
              <w:ind w:left="360" w:hanging="180"/>
              <w:rPr>
                <w:rFonts w:ascii="Times New Roman" w:hAnsi="Times New Roman" w:cs="Times New Roman"/>
                <w:sz w:val="22"/>
                <w:szCs w:val="22"/>
              </w:rPr>
            </w:pPr>
            <w:r>
              <w:rPr>
                <w:rFonts w:ascii="Times New Roman" w:hAnsi="Times New Roman" w:cs="Times New Roman"/>
                <w:sz w:val="22"/>
                <w:szCs w:val="22"/>
              </w:rPr>
              <w:t>47</w:t>
            </w:r>
            <w:r w:rsidR="000753FE">
              <w:rPr>
                <w:rFonts w:ascii="Times New Roman" w:hAnsi="Times New Roman" w:cs="Times New Roman"/>
                <w:sz w:val="22"/>
                <w:szCs w:val="22"/>
              </w:rPr>
              <w:t xml:space="preserve"> images</w:t>
            </w:r>
            <w:r w:rsidR="00332208">
              <w:rPr>
                <w:rFonts w:ascii="Times New Roman" w:hAnsi="Times New Roman" w:cs="Times New Roman"/>
                <w:sz w:val="22"/>
                <w:szCs w:val="22"/>
              </w:rPr>
              <w:t xml:space="preserve"> </w:t>
            </w:r>
            <w:r w:rsidR="000753FE">
              <w:rPr>
                <w:rFonts w:ascii="Times New Roman" w:hAnsi="Times New Roman" w:cs="Times New Roman"/>
                <w:sz w:val="22"/>
                <w:szCs w:val="22"/>
              </w:rPr>
              <w:t xml:space="preserve">from </w:t>
            </w:r>
            <w:r w:rsidR="009A01BC">
              <w:rPr>
                <w:rFonts w:ascii="Times New Roman" w:hAnsi="Times New Roman" w:cs="Times New Roman"/>
                <w:sz w:val="22"/>
                <w:szCs w:val="22"/>
              </w:rPr>
              <w:t>JAXA ALOS-2 PALSAR-2 (flood mapping through clouds)</w:t>
            </w:r>
          </w:p>
          <w:p w14:paraId="5F2D194C" w14:textId="77777777" w:rsidR="009A01BC" w:rsidRDefault="00EC3324" w:rsidP="009A01BC">
            <w:pPr>
              <w:pStyle w:val="ListParagraph"/>
              <w:numPr>
                <w:ilvl w:val="0"/>
                <w:numId w:val="10"/>
              </w:numPr>
              <w:ind w:left="360" w:hanging="180"/>
              <w:rPr>
                <w:rFonts w:ascii="Times New Roman" w:hAnsi="Times New Roman" w:cs="Times New Roman"/>
                <w:sz w:val="22"/>
                <w:szCs w:val="22"/>
              </w:rPr>
            </w:pPr>
            <w:r>
              <w:rPr>
                <w:rFonts w:ascii="Times New Roman" w:hAnsi="Times New Roman" w:cs="Times New Roman"/>
                <w:sz w:val="22"/>
                <w:szCs w:val="22"/>
              </w:rPr>
              <w:t>144</w:t>
            </w:r>
            <w:r w:rsidR="000753FE">
              <w:rPr>
                <w:rFonts w:ascii="Times New Roman" w:hAnsi="Times New Roman" w:cs="Times New Roman"/>
                <w:sz w:val="22"/>
                <w:szCs w:val="22"/>
              </w:rPr>
              <w:t xml:space="preserve"> images from </w:t>
            </w:r>
            <w:r w:rsidR="009A01BC">
              <w:rPr>
                <w:rFonts w:ascii="Times New Roman" w:hAnsi="Times New Roman" w:cs="Times New Roman"/>
                <w:sz w:val="22"/>
                <w:szCs w:val="22"/>
              </w:rPr>
              <w:t>CSA Radarsat-2 SAR-C (flood mapping through clouds)</w:t>
            </w:r>
          </w:p>
          <w:p w14:paraId="60305FEF" w14:textId="77777777" w:rsidR="00504C9E" w:rsidRPr="006A762D" w:rsidRDefault="00EC3324" w:rsidP="002A1632">
            <w:pPr>
              <w:pStyle w:val="ListParagraph"/>
              <w:numPr>
                <w:ilvl w:val="0"/>
                <w:numId w:val="10"/>
              </w:numPr>
              <w:ind w:left="360" w:hanging="180"/>
              <w:rPr>
                <w:rFonts w:ascii="Times New Roman" w:hAnsi="Times New Roman" w:cs="Times New Roman"/>
                <w:sz w:val="22"/>
                <w:szCs w:val="22"/>
              </w:rPr>
            </w:pPr>
            <w:r>
              <w:rPr>
                <w:rFonts w:ascii="Times New Roman" w:hAnsi="Times New Roman" w:cs="Times New Roman"/>
                <w:sz w:val="22"/>
                <w:szCs w:val="22"/>
              </w:rPr>
              <w:t>144</w:t>
            </w:r>
            <w:r w:rsidR="000753FE">
              <w:rPr>
                <w:rFonts w:ascii="Times New Roman" w:hAnsi="Times New Roman" w:cs="Times New Roman"/>
                <w:sz w:val="22"/>
                <w:szCs w:val="22"/>
              </w:rPr>
              <w:t xml:space="preserve"> images from </w:t>
            </w:r>
            <w:r w:rsidR="009A01BC">
              <w:rPr>
                <w:rFonts w:ascii="Times New Roman" w:hAnsi="Times New Roman" w:cs="Times New Roman"/>
                <w:sz w:val="22"/>
                <w:szCs w:val="22"/>
              </w:rPr>
              <w:t>ASI Cosmo Sky-Med SAR-2000 (flood mapping through clouds)</w:t>
            </w:r>
          </w:p>
        </w:tc>
      </w:tr>
      <w:tr w:rsidR="00504C9E" w:rsidRPr="007722E2" w14:paraId="57DEA147" w14:textId="77777777" w:rsidTr="00504C9E">
        <w:tc>
          <w:tcPr>
            <w:tcW w:w="8856" w:type="dxa"/>
            <w:gridSpan w:val="2"/>
          </w:tcPr>
          <w:p w14:paraId="54F3A47C" w14:textId="5AEA559E" w:rsidR="00504C9E" w:rsidRPr="007722E2" w:rsidRDefault="00504C9E">
            <w:pPr>
              <w:rPr>
                <w:rFonts w:ascii="Times New Roman" w:hAnsi="Times New Roman" w:cs="Times New Roman"/>
                <w:sz w:val="22"/>
                <w:szCs w:val="22"/>
              </w:rPr>
            </w:pPr>
            <w:r w:rsidRPr="007722E2">
              <w:rPr>
                <w:rFonts w:ascii="Times New Roman" w:hAnsi="Times New Roman" w:cs="Times New Roman"/>
                <w:b/>
                <w:sz w:val="22"/>
                <w:szCs w:val="22"/>
              </w:rPr>
              <w:t>Products:</w:t>
            </w:r>
            <w:r w:rsidRPr="007722E2">
              <w:rPr>
                <w:rFonts w:ascii="Times New Roman" w:hAnsi="Times New Roman" w:cs="Times New Roman"/>
                <w:sz w:val="22"/>
                <w:szCs w:val="22"/>
              </w:rPr>
              <w:t xml:space="preserve"> </w:t>
            </w:r>
            <w:r w:rsidR="00B56AF0">
              <w:rPr>
                <w:rFonts w:ascii="Times New Roman" w:hAnsi="Times New Roman" w:cs="Times New Roman"/>
                <w:sz w:val="22"/>
                <w:szCs w:val="22"/>
              </w:rPr>
              <w:t>The products delivered to end users are too numerous to list, so selected highlights are shown below.  These products show flood inundation combining data from multiple satellites.</w:t>
            </w:r>
          </w:p>
          <w:p w14:paraId="5017945F" w14:textId="31730340" w:rsidR="00B56AF0" w:rsidRPr="00B56AF0" w:rsidRDefault="00B56AF0" w:rsidP="00B56AF0">
            <w:pPr>
              <w:rPr>
                <w:rFonts w:ascii="Times New Roman" w:hAnsi="Times New Roman" w:cs="Times New Roman"/>
                <w:sz w:val="22"/>
                <w:szCs w:val="22"/>
              </w:rPr>
            </w:pPr>
            <w:r>
              <w:rPr>
                <w:rFonts w:ascii="Times New Roman" w:hAnsi="Times New Roman" w:cs="Times New Roman"/>
                <w:sz w:val="22"/>
                <w:szCs w:val="22"/>
              </w:rPr>
              <w:t>1.</w:t>
            </w:r>
            <w:r w:rsidRPr="00B56AF0">
              <w:rPr>
                <w:rFonts w:ascii="Times New Roman" w:hAnsi="Times New Roman" w:cs="Times New Roman"/>
                <w:sz w:val="22"/>
                <w:szCs w:val="22"/>
              </w:rPr>
              <w:t xml:space="preserve">Dartmouth Flood Observatory products for Hurricane Matthew over Haiti </w:t>
            </w:r>
            <w:hyperlink r:id="rId9" w:history="1">
              <w:r w:rsidRPr="00B56AF0">
                <w:rPr>
                  <w:rStyle w:val="Hyperlink"/>
                  <w:rFonts w:ascii="Times New Roman" w:hAnsi="Times New Roman" w:cs="Times New Roman"/>
                  <w:sz w:val="22"/>
                  <w:szCs w:val="22"/>
                </w:rPr>
                <w:t>http://floodobservatory.colorado.edu/Events/2016USA4402/2016USA4402.html</w:t>
              </w:r>
            </w:hyperlink>
          </w:p>
          <w:p w14:paraId="3C1ADEB9" w14:textId="366FC5F2" w:rsidR="00B56AF0" w:rsidRPr="00B56AF0" w:rsidRDefault="00B56AF0" w:rsidP="00504C9E">
            <w:pPr>
              <w:rPr>
                <w:rFonts w:ascii="Times New Roman" w:hAnsi="Times New Roman" w:cs="Times New Roman"/>
                <w:i/>
                <w:sz w:val="22"/>
                <w:szCs w:val="22"/>
              </w:rPr>
            </w:pPr>
            <w:r w:rsidRPr="00B56AF0">
              <w:rPr>
                <w:rFonts w:ascii="Times New Roman" w:hAnsi="Times New Roman" w:cs="Times New Roman"/>
                <w:i/>
                <w:sz w:val="22"/>
                <w:szCs w:val="22"/>
              </w:rPr>
              <w:t>User = Haiti Civil Protection</w:t>
            </w:r>
          </w:p>
          <w:p w14:paraId="11EB5202" w14:textId="24506AB8" w:rsidR="00504C9E" w:rsidRDefault="00B56AF0" w:rsidP="00504C9E">
            <w:pPr>
              <w:rPr>
                <w:rStyle w:val="Hyperlink"/>
                <w:rFonts w:ascii="Times New Roman" w:hAnsi="Times New Roman" w:cs="Times New Roman"/>
                <w:sz w:val="22"/>
                <w:szCs w:val="22"/>
              </w:rPr>
            </w:pPr>
            <w:r>
              <w:rPr>
                <w:rFonts w:ascii="Times New Roman" w:hAnsi="Times New Roman" w:cs="Times New Roman"/>
                <w:sz w:val="22"/>
                <w:szCs w:val="22"/>
              </w:rPr>
              <w:t>2.</w:t>
            </w:r>
            <w:r w:rsidR="00E65265" w:rsidRPr="007722E2">
              <w:rPr>
                <w:rFonts w:ascii="Times New Roman" w:hAnsi="Times New Roman" w:cs="Times New Roman"/>
                <w:sz w:val="22"/>
                <w:szCs w:val="22"/>
              </w:rPr>
              <w:t xml:space="preserve">Mekong Flood Inundation System: </w:t>
            </w:r>
            <w:hyperlink r:id="rId10" w:history="1">
              <w:r w:rsidR="00E65265" w:rsidRPr="007722E2">
                <w:rPr>
                  <w:rStyle w:val="Hyperlink"/>
                  <w:rFonts w:ascii="Times New Roman" w:hAnsi="Times New Roman" w:cs="Times New Roman"/>
                  <w:sz w:val="22"/>
                  <w:szCs w:val="22"/>
                </w:rPr>
                <w:t>http://projectmekongnasa.appspot.com</w:t>
              </w:r>
            </w:hyperlink>
          </w:p>
          <w:p w14:paraId="0BB5C8A2" w14:textId="5CF705D1" w:rsidR="00504C9E" w:rsidRPr="007722E2" w:rsidRDefault="00B56AF0" w:rsidP="00B56AF0">
            <w:pPr>
              <w:rPr>
                <w:rFonts w:ascii="Times New Roman" w:hAnsi="Times New Roman" w:cs="Times New Roman"/>
                <w:sz w:val="22"/>
                <w:szCs w:val="22"/>
              </w:rPr>
            </w:pPr>
            <w:r>
              <w:rPr>
                <w:rFonts w:ascii="Times New Roman" w:hAnsi="Times New Roman" w:cs="Times New Roman"/>
                <w:i/>
                <w:sz w:val="22"/>
                <w:szCs w:val="22"/>
              </w:rPr>
              <w:t>User = Mekong River Commission</w:t>
            </w:r>
            <w:r w:rsidR="00504C9E" w:rsidRPr="007722E2">
              <w:rPr>
                <w:rFonts w:ascii="Times New Roman" w:hAnsi="Times New Roman" w:cs="Times New Roman"/>
                <w:sz w:val="22"/>
                <w:szCs w:val="22"/>
              </w:rPr>
              <w:t xml:space="preserve"> </w:t>
            </w:r>
          </w:p>
        </w:tc>
      </w:tr>
      <w:tr w:rsidR="002A1632" w:rsidRPr="007722E2" w14:paraId="2EF6A04A" w14:textId="77777777" w:rsidTr="006A7034">
        <w:tc>
          <w:tcPr>
            <w:tcW w:w="8856" w:type="dxa"/>
            <w:gridSpan w:val="2"/>
          </w:tcPr>
          <w:p w14:paraId="12DE0400" w14:textId="77777777" w:rsidR="002A1632" w:rsidRPr="007722E2" w:rsidRDefault="00C333A0" w:rsidP="00504C9E">
            <w:pPr>
              <w:rPr>
                <w:rFonts w:ascii="Times New Roman" w:hAnsi="Times New Roman" w:cs="Times New Roman"/>
                <w:b/>
                <w:sz w:val="22"/>
                <w:szCs w:val="22"/>
              </w:rPr>
            </w:pPr>
            <w:r w:rsidRPr="007722E2">
              <w:rPr>
                <w:rFonts w:ascii="Times New Roman" w:hAnsi="Times New Roman" w:cs="Times New Roman"/>
                <w:b/>
                <w:sz w:val="22"/>
                <w:szCs w:val="22"/>
              </w:rPr>
              <w:t xml:space="preserve">Dissemination: </w:t>
            </w:r>
          </w:p>
          <w:p w14:paraId="6A4C3A5B" w14:textId="4044D326" w:rsidR="00504C9E" w:rsidRPr="007722E2" w:rsidRDefault="00853559" w:rsidP="00504C9E">
            <w:pPr>
              <w:rPr>
                <w:rFonts w:ascii="Times New Roman" w:hAnsi="Times New Roman" w:cs="Times New Roman"/>
                <w:sz w:val="22"/>
                <w:szCs w:val="22"/>
              </w:rPr>
            </w:pPr>
            <w:r w:rsidRPr="007722E2">
              <w:rPr>
                <w:rFonts w:ascii="Times New Roman" w:hAnsi="Times New Roman" w:cs="Times New Roman"/>
                <w:sz w:val="22"/>
                <w:szCs w:val="22"/>
              </w:rPr>
              <w:t xml:space="preserve">Aside from the dissemination efforts of some of the individual Pilot members, the most widespread dissemination efforts were undertaken via the Dashboards and the Open </w:t>
            </w:r>
            <w:proofErr w:type="spellStart"/>
            <w:r w:rsidRPr="007722E2">
              <w:rPr>
                <w:rFonts w:ascii="Times New Roman" w:hAnsi="Times New Roman" w:cs="Times New Roman"/>
                <w:sz w:val="22"/>
                <w:szCs w:val="22"/>
              </w:rPr>
              <w:t>GeoSocial</w:t>
            </w:r>
            <w:proofErr w:type="spellEnd"/>
            <w:r w:rsidRPr="007722E2">
              <w:rPr>
                <w:rFonts w:ascii="Times New Roman" w:hAnsi="Times New Roman" w:cs="Times New Roman"/>
                <w:sz w:val="22"/>
                <w:szCs w:val="22"/>
              </w:rPr>
              <w:t xml:space="preserve"> API software that wa</w:t>
            </w:r>
            <w:r w:rsidR="001D5F28">
              <w:rPr>
                <w:rFonts w:ascii="Times New Roman" w:hAnsi="Times New Roman" w:cs="Times New Roman"/>
                <w:sz w:val="22"/>
                <w:szCs w:val="22"/>
              </w:rPr>
              <w:t>s installed at RCCP and RCMRD</w:t>
            </w:r>
            <w:r w:rsidRPr="007722E2">
              <w:rPr>
                <w:rFonts w:ascii="Times New Roman" w:hAnsi="Times New Roman" w:cs="Times New Roman"/>
                <w:sz w:val="22"/>
                <w:szCs w:val="22"/>
              </w:rPr>
              <w:t>.</w:t>
            </w:r>
            <w:r w:rsidR="00B56AF0">
              <w:rPr>
                <w:rFonts w:ascii="Times New Roman" w:hAnsi="Times New Roman" w:cs="Times New Roman"/>
                <w:sz w:val="22"/>
                <w:szCs w:val="22"/>
              </w:rPr>
              <w:t xml:space="preserve">  The Open </w:t>
            </w:r>
            <w:proofErr w:type="spellStart"/>
            <w:r w:rsidR="00B56AF0">
              <w:rPr>
                <w:rFonts w:ascii="Times New Roman" w:hAnsi="Times New Roman" w:cs="Times New Roman"/>
                <w:sz w:val="22"/>
                <w:szCs w:val="22"/>
              </w:rPr>
              <w:t>GeoSocial</w:t>
            </w:r>
            <w:proofErr w:type="spellEnd"/>
            <w:r w:rsidR="00B56AF0">
              <w:rPr>
                <w:rFonts w:ascii="Times New Roman" w:hAnsi="Times New Roman" w:cs="Times New Roman"/>
                <w:sz w:val="22"/>
                <w:szCs w:val="22"/>
              </w:rPr>
              <w:t xml:space="preserve"> API instances are operating under control of the regional host authority and</w:t>
            </w:r>
            <w:r w:rsidR="00E65265" w:rsidRPr="007722E2">
              <w:rPr>
                <w:rFonts w:ascii="Times New Roman" w:hAnsi="Times New Roman" w:cs="Times New Roman"/>
                <w:sz w:val="22"/>
                <w:szCs w:val="22"/>
              </w:rPr>
              <w:t xml:space="preserve"> enables local data producers to easily</w:t>
            </w:r>
            <w:r w:rsidR="00B56AF0">
              <w:rPr>
                <w:rFonts w:ascii="Times New Roman" w:hAnsi="Times New Roman" w:cs="Times New Roman"/>
                <w:sz w:val="22"/>
                <w:szCs w:val="22"/>
              </w:rPr>
              <w:t xml:space="preserve"> post their own products and reports in addition to ones from the Flood Pilot team then distribute those products to their own end users</w:t>
            </w:r>
            <w:r w:rsidR="00E65265" w:rsidRPr="007722E2">
              <w:rPr>
                <w:rFonts w:ascii="Times New Roman" w:hAnsi="Times New Roman" w:cs="Times New Roman"/>
                <w:sz w:val="22"/>
                <w:szCs w:val="22"/>
              </w:rPr>
              <w:t>.</w:t>
            </w:r>
            <w:r w:rsidR="00131470" w:rsidRPr="007722E2">
              <w:rPr>
                <w:rFonts w:ascii="Times New Roman" w:hAnsi="Times New Roman" w:cs="Times New Roman"/>
                <w:sz w:val="22"/>
                <w:szCs w:val="22"/>
              </w:rPr>
              <w:t xml:space="preserve">  Examples:</w:t>
            </w:r>
          </w:p>
          <w:p w14:paraId="0967A468" w14:textId="77777777" w:rsidR="00131470" w:rsidRPr="007722E2" w:rsidRDefault="00131470" w:rsidP="00716A22">
            <w:pPr>
              <w:pStyle w:val="ListParagraph"/>
              <w:numPr>
                <w:ilvl w:val="0"/>
                <w:numId w:val="17"/>
              </w:numPr>
              <w:ind w:left="360" w:hanging="180"/>
              <w:rPr>
                <w:rFonts w:ascii="Times New Roman" w:hAnsi="Times New Roman" w:cs="Times New Roman"/>
                <w:sz w:val="22"/>
                <w:szCs w:val="22"/>
              </w:rPr>
            </w:pPr>
            <w:r w:rsidRPr="007722E2">
              <w:rPr>
                <w:rFonts w:ascii="Times New Roman" w:hAnsi="Times New Roman" w:cs="Times New Roman"/>
                <w:sz w:val="22"/>
                <w:szCs w:val="22"/>
              </w:rPr>
              <w:t xml:space="preserve">Caribbean / Central American Flood Dashboard: </w:t>
            </w:r>
            <w:hyperlink r:id="rId11" w:history="1">
              <w:r w:rsidRPr="007722E2">
                <w:rPr>
                  <w:rStyle w:val="Hyperlink"/>
                  <w:rFonts w:ascii="Times New Roman" w:hAnsi="Times New Roman" w:cs="Times New Roman"/>
                  <w:sz w:val="22"/>
                  <w:szCs w:val="22"/>
                </w:rPr>
                <w:t>http://centroclima.org/powered-by-nasa/</w:t>
              </w:r>
            </w:hyperlink>
            <w:r w:rsidRPr="007722E2">
              <w:rPr>
                <w:rFonts w:ascii="Times New Roman" w:hAnsi="Times New Roman" w:cs="Times New Roman"/>
                <w:sz w:val="22"/>
                <w:szCs w:val="22"/>
              </w:rPr>
              <w:t xml:space="preserve">  </w:t>
            </w:r>
          </w:p>
          <w:p w14:paraId="681ADA1C" w14:textId="77777777" w:rsidR="00131470" w:rsidRPr="007722E2" w:rsidRDefault="00131470" w:rsidP="00716A22">
            <w:pPr>
              <w:pStyle w:val="ListParagraph"/>
              <w:numPr>
                <w:ilvl w:val="0"/>
                <w:numId w:val="17"/>
              </w:numPr>
              <w:ind w:left="360" w:hanging="180"/>
              <w:rPr>
                <w:rFonts w:ascii="Times New Roman" w:hAnsi="Times New Roman" w:cs="Times New Roman"/>
                <w:sz w:val="22"/>
                <w:szCs w:val="22"/>
              </w:rPr>
            </w:pPr>
            <w:r w:rsidRPr="007722E2">
              <w:rPr>
                <w:rFonts w:ascii="Times New Roman" w:hAnsi="Times New Roman" w:cs="Times New Roman"/>
                <w:sz w:val="22"/>
                <w:szCs w:val="22"/>
              </w:rPr>
              <w:t xml:space="preserve">Southern Africa Flood Dashboard: </w:t>
            </w:r>
            <w:hyperlink r:id="rId12" w:history="1">
              <w:r w:rsidRPr="007722E2">
                <w:rPr>
                  <w:rStyle w:val="Hyperlink"/>
                  <w:rFonts w:ascii="Times New Roman" w:hAnsi="Times New Roman" w:cs="Times New Roman"/>
                  <w:sz w:val="22"/>
                  <w:szCs w:val="22"/>
                </w:rPr>
                <w:t>http://matsu-namibiaflood.opensciencedatacloud.org/</w:t>
              </w:r>
            </w:hyperlink>
            <w:r w:rsidRPr="007722E2">
              <w:rPr>
                <w:rFonts w:ascii="Times New Roman" w:hAnsi="Times New Roman" w:cs="Times New Roman"/>
                <w:sz w:val="22"/>
                <w:szCs w:val="22"/>
              </w:rPr>
              <w:t xml:space="preserve">  </w:t>
            </w:r>
          </w:p>
          <w:p w14:paraId="692E4414" w14:textId="77777777" w:rsidR="00504C9E" w:rsidRPr="007722E2" w:rsidRDefault="00131470" w:rsidP="00716A22">
            <w:pPr>
              <w:pStyle w:val="ListParagraph"/>
              <w:numPr>
                <w:ilvl w:val="0"/>
                <w:numId w:val="17"/>
              </w:numPr>
              <w:ind w:left="360" w:hanging="180"/>
              <w:rPr>
                <w:rFonts w:ascii="Times New Roman" w:hAnsi="Times New Roman" w:cs="Times New Roman"/>
                <w:i/>
                <w:sz w:val="22"/>
                <w:szCs w:val="22"/>
              </w:rPr>
            </w:pPr>
            <w:proofErr w:type="spellStart"/>
            <w:r w:rsidRPr="007722E2">
              <w:rPr>
                <w:rFonts w:ascii="Times New Roman" w:hAnsi="Times New Roman" w:cs="Times New Roman"/>
                <w:sz w:val="22"/>
                <w:szCs w:val="22"/>
              </w:rPr>
              <w:t>iMERG</w:t>
            </w:r>
            <w:proofErr w:type="spellEnd"/>
            <w:r w:rsidRPr="007722E2">
              <w:rPr>
                <w:rFonts w:ascii="Times New Roman" w:hAnsi="Times New Roman" w:cs="Times New Roman"/>
                <w:sz w:val="22"/>
                <w:szCs w:val="22"/>
              </w:rPr>
              <w:t xml:space="preserve"> / GFMS Product Server: </w:t>
            </w:r>
            <w:hyperlink r:id="rId13" w:history="1">
              <w:r w:rsidRPr="007722E2">
                <w:rPr>
                  <w:rStyle w:val="Hyperlink"/>
                  <w:rFonts w:ascii="Times New Roman" w:hAnsi="Times New Roman" w:cs="Times New Roman"/>
                  <w:sz w:val="22"/>
                  <w:szCs w:val="22"/>
                </w:rPr>
                <w:t>https://pmm.nasa.gov/precip-apps</w:t>
              </w:r>
            </w:hyperlink>
          </w:p>
        </w:tc>
      </w:tr>
      <w:tr w:rsidR="008E4FD1" w:rsidRPr="007722E2" w14:paraId="691BDA79" w14:textId="77777777" w:rsidTr="006A7034">
        <w:tc>
          <w:tcPr>
            <w:tcW w:w="8856" w:type="dxa"/>
            <w:gridSpan w:val="2"/>
          </w:tcPr>
          <w:p w14:paraId="466FF55F" w14:textId="77777777" w:rsidR="008E4FD1" w:rsidRPr="007722E2" w:rsidRDefault="00504C9E">
            <w:pPr>
              <w:rPr>
                <w:rFonts w:ascii="Times New Roman" w:hAnsi="Times New Roman" w:cs="Times New Roman"/>
                <w:b/>
                <w:sz w:val="22"/>
                <w:szCs w:val="22"/>
              </w:rPr>
            </w:pPr>
            <w:r w:rsidRPr="007722E2">
              <w:rPr>
                <w:rFonts w:ascii="Times New Roman" w:hAnsi="Times New Roman" w:cs="Times New Roman"/>
                <w:b/>
                <w:sz w:val="22"/>
                <w:szCs w:val="22"/>
              </w:rPr>
              <w:t>Evaluation</w:t>
            </w:r>
            <w:r w:rsidR="00F50558" w:rsidRPr="007722E2">
              <w:rPr>
                <w:rFonts w:ascii="Times New Roman" w:hAnsi="Times New Roman" w:cs="Times New Roman"/>
                <w:b/>
                <w:sz w:val="22"/>
                <w:szCs w:val="22"/>
              </w:rPr>
              <w:t xml:space="preserve"> Against Predefined Criteria</w:t>
            </w:r>
          </w:p>
          <w:p w14:paraId="3CCC4909" w14:textId="72515323" w:rsidR="00F50558" w:rsidRPr="00B56AF0" w:rsidRDefault="00F50558" w:rsidP="00F50558">
            <w:pPr>
              <w:rPr>
                <w:rFonts w:ascii="Times New Roman" w:hAnsi="Times New Roman" w:cs="Times New Roman"/>
                <w:sz w:val="22"/>
                <w:szCs w:val="22"/>
              </w:rPr>
            </w:pPr>
            <w:r w:rsidRPr="007722E2">
              <w:rPr>
                <w:rFonts w:ascii="Times New Roman" w:hAnsi="Times New Roman" w:cs="Times New Roman"/>
                <w:sz w:val="22"/>
                <w:szCs w:val="22"/>
              </w:rPr>
              <w:t>1. Increased use of global flood monitoring</w:t>
            </w:r>
            <w:r w:rsidR="00B56AF0">
              <w:rPr>
                <w:rFonts w:ascii="Times New Roman" w:hAnsi="Times New Roman" w:cs="Times New Roman"/>
                <w:sz w:val="22"/>
                <w:szCs w:val="22"/>
              </w:rPr>
              <w:t xml:space="preserve"> and modeling tools/websites…End users in the Namibian Department of Hydrology use flood model and monitoring products developed by the flood pilot team that are posted on the RCMRD Open </w:t>
            </w:r>
            <w:proofErr w:type="spellStart"/>
            <w:r w:rsidR="00B56AF0">
              <w:rPr>
                <w:rFonts w:ascii="Times New Roman" w:hAnsi="Times New Roman" w:cs="Times New Roman"/>
                <w:sz w:val="22"/>
                <w:szCs w:val="22"/>
              </w:rPr>
              <w:t>GeoSocial</w:t>
            </w:r>
            <w:proofErr w:type="spellEnd"/>
            <w:r w:rsidR="00B56AF0">
              <w:rPr>
                <w:rFonts w:ascii="Times New Roman" w:hAnsi="Times New Roman" w:cs="Times New Roman"/>
                <w:sz w:val="22"/>
                <w:szCs w:val="22"/>
              </w:rPr>
              <w:t xml:space="preserve"> API instance running under </w:t>
            </w:r>
            <w:r w:rsidR="00B56AF0">
              <w:rPr>
                <w:rFonts w:ascii="Times New Roman" w:hAnsi="Times New Roman" w:cs="Times New Roman"/>
                <w:sz w:val="22"/>
                <w:szCs w:val="22"/>
              </w:rPr>
              <w:lastRenderedPageBreak/>
              <w:t>control of RCMRD with feedback being provided by the Namibian hydrologists.  The global products offered by the RCMRD node includes the GFMS, G-WADI, and GDACS</w:t>
            </w:r>
          </w:p>
          <w:p w14:paraId="041ABD35" w14:textId="77777777" w:rsidR="00F50558" w:rsidRPr="007722E2" w:rsidRDefault="00F50558" w:rsidP="00F50558">
            <w:pPr>
              <w:rPr>
                <w:rFonts w:ascii="Times New Roman" w:hAnsi="Times New Roman" w:cs="Times New Roman"/>
                <w:sz w:val="22"/>
                <w:szCs w:val="22"/>
              </w:rPr>
            </w:pPr>
          </w:p>
          <w:p w14:paraId="7C53E76C" w14:textId="55AB771B" w:rsidR="00F50558" w:rsidRPr="00A12C9F" w:rsidRDefault="00F50558" w:rsidP="00F50558">
            <w:pPr>
              <w:rPr>
                <w:rFonts w:ascii="Times New Roman" w:hAnsi="Times New Roman" w:cs="Times New Roman"/>
                <w:sz w:val="22"/>
                <w:szCs w:val="22"/>
              </w:rPr>
            </w:pPr>
            <w:r w:rsidRPr="007722E2">
              <w:rPr>
                <w:rFonts w:ascii="Times New Roman" w:hAnsi="Times New Roman" w:cs="Times New Roman"/>
                <w:sz w:val="22"/>
                <w:szCs w:val="22"/>
              </w:rPr>
              <w:t>2. Successful integration of archived and near-real time satellite EO into operational flood monitoring systems in the three pilot areas</w:t>
            </w:r>
            <w:r w:rsidR="00A12C9F">
              <w:rPr>
                <w:rFonts w:ascii="Times New Roman" w:hAnsi="Times New Roman" w:cs="Times New Roman"/>
                <w:sz w:val="22"/>
                <w:szCs w:val="22"/>
              </w:rPr>
              <w:t xml:space="preserve"> as demonstrated in all three regional flood pilot areas described above.</w:t>
            </w:r>
          </w:p>
          <w:p w14:paraId="39E201F0" w14:textId="77777777" w:rsidR="00F50558" w:rsidRPr="007722E2" w:rsidRDefault="00F50558" w:rsidP="00F50558">
            <w:pPr>
              <w:rPr>
                <w:rFonts w:ascii="Times New Roman" w:hAnsi="Times New Roman" w:cs="Times New Roman"/>
                <w:sz w:val="22"/>
                <w:szCs w:val="22"/>
              </w:rPr>
            </w:pPr>
          </w:p>
          <w:p w14:paraId="437EBC91" w14:textId="687FCD92" w:rsidR="00F50558" w:rsidRPr="00A12C9F" w:rsidRDefault="00F50558" w:rsidP="00F50558">
            <w:pPr>
              <w:rPr>
                <w:rFonts w:ascii="Times New Roman" w:hAnsi="Times New Roman" w:cs="Times New Roman"/>
                <w:sz w:val="22"/>
                <w:szCs w:val="22"/>
              </w:rPr>
            </w:pPr>
            <w:r w:rsidRPr="007722E2">
              <w:rPr>
                <w:rFonts w:ascii="Times New Roman" w:hAnsi="Times New Roman" w:cs="Times New Roman"/>
                <w:sz w:val="22"/>
                <w:szCs w:val="22"/>
              </w:rPr>
              <w:t>3 Quantitative evaluation of the effectiveness of modeling and observational products for warning and response for the thr</w:t>
            </w:r>
            <w:r w:rsidR="00A12C9F">
              <w:rPr>
                <w:rFonts w:ascii="Times New Roman" w:hAnsi="Times New Roman" w:cs="Times New Roman"/>
                <w:sz w:val="22"/>
                <w:szCs w:val="22"/>
              </w:rPr>
              <w:t>ee pilot areas is demonstrated by the use of flood pilot products to pre-position emergency assets in several regions and the front page news garnered by several of our team members for products used by end users to assist in pre flood warnings and post flood damage assessment reporting.</w:t>
            </w:r>
          </w:p>
          <w:p w14:paraId="7014CD7B" w14:textId="77777777" w:rsidR="008E4FD1" w:rsidRPr="007722E2" w:rsidRDefault="008E4FD1">
            <w:pPr>
              <w:rPr>
                <w:rFonts w:ascii="Times New Roman" w:hAnsi="Times New Roman" w:cs="Times New Roman"/>
                <w:sz w:val="22"/>
                <w:szCs w:val="22"/>
              </w:rPr>
            </w:pPr>
          </w:p>
        </w:tc>
      </w:tr>
      <w:tr w:rsidR="00504C9E" w:rsidRPr="007722E2" w14:paraId="057B4774" w14:textId="77777777" w:rsidTr="006A7034">
        <w:tc>
          <w:tcPr>
            <w:tcW w:w="8856" w:type="dxa"/>
            <w:gridSpan w:val="2"/>
          </w:tcPr>
          <w:p w14:paraId="6C993849" w14:textId="77777777" w:rsidR="00504C9E" w:rsidRPr="007722E2" w:rsidRDefault="00504C9E" w:rsidP="00504C9E">
            <w:pPr>
              <w:rPr>
                <w:rFonts w:ascii="Times New Roman" w:hAnsi="Times New Roman" w:cs="Times New Roman"/>
                <w:b/>
                <w:sz w:val="22"/>
                <w:szCs w:val="22"/>
              </w:rPr>
            </w:pPr>
            <w:r w:rsidRPr="007722E2">
              <w:rPr>
                <w:rFonts w:ascii="Times New Roman" w:hAnsi="Times New Roman" w:cs="Times New Roman"/>
                <w:b/>
                <w:sz w:val="22"/>
                <w:szCs w:val="22"/>
              </w:rPr>
              <w:lastRenderedPageBreak/>
              <w:t>Lessons Learned</w:t>
            </w:r>
          </w:p>
          <w:p w14:paraId="4D112AAD" w14:textId="7A8E9416" w:rsidR="00504C9E" w:rsidRPr="007722E2" w:rsidRDefault="00546398" w:rsidP="00546398">
            <w:pPr>
              <w:pStyle w:val="ListParagraph"/>
              <w:numPr>
                <w:ilvl w:val="0"/>
                <w:numId w:val="3"/>
              </w:numPr>
              <w:ind w:left="360" w:hanging="180"/>
              <w:rPr>
                <w:rFonts w:ascii="Times New Roman" w:hAnsi="Times New Roman" w:cs="Times New Roman"/>
                <w:sz w:val="22"/>
                <w:szCs w:val="22"/>
              </w:rPr>
            </w:pPr>
            <w:r w:rsidRPr="007722E2">
              <w:rPr>
                <w:rFonts w:ascii="Times New Roman" w:hAnsi="Times New Roman" w:cs="Times New Roman"/>
                <w:sz w:val="22"/>
                <w:szCs w:val="22"/>
              </w:rPr>
              <w:t>Data distribution is extremely challenging because there are no agreed-upon standards for data access and data formats</w:t>
            </w:r>
            <w:r w:rsidR="00A12C9F">
              <w:rPr>
                <w:rFonts w:ascii="Times New Roman" w:hAnsi="Times New Roman" w:cs="Times New Roman"/>
                <w:sz w:val="22"/>
                <w:szCs w:val="22"/>
              </w:rPr>
              <w:t xml:space="preserve"> for satellite flood data</w:t>
            </w:r>
            <w:r w:rsidRPr="007722E2">
              <w:rPr>
                <w:rFonts w:ascii="Times New Roman" w:hAnsi="Times New Roman" w:cs="Times New Roman"/>
                <w:sz w:val="22"/>
                <w:szCs w:val="22"/>
              </w:rPr>
              <w:t>; much more labor was required to obtain data from the CEOS participating providers than initially anticipated.</w:t>
            </w:r>
          </w:p>
          <w:p w14:paraId="269F06E4" w14:textId="5260D2A7" w:rsidR="00067A48" w:rsidRPr="007722E2" w:rsidRDefault="00A12C9F" w:rsidP="00101F4A">
            <w:pPr>
              <w:pStyle w:val="ListParagraph"/>
              <w:numPr>
                <w:ilvl w:val="0"/>
                <w:numId w:val="3"/>
              </w:numPr>
              <w:ind w:left="360" w:hanging="180"/>
              <w:rPr>
                <w:rFonts w:ascii="Times New Roman" w:hAnsi="Times New Roman" w:cs="Times New Roman"/>
                <w:sz w:val="22"/>
                <w:szCs w:val="22"/>
              </w:rPr>
            </w:pPr>
            <w:r>
              <w:rPr>
                <w:rFonts w:ascii="Times New Roman" w:hAnsi="Times New Roman" w:cs="Times New Roman"/>
                <w:sz w:val="22"/>
                <w:szCs w:val="22"/>
              </w:rPr>
              <w:t>B</w:t>
            </w:r>
            <w:r w:rsidR="002F2B9C" w:rsidRPr="007722E2">
              <w:rPr>
                <w:rFonts w:ascii="Times New Roman" w:hAnsi="Times New Roman" w:cs="Times New Roman"/>
                <w:sz w:val="22"/>
                <w:szCs w:val="22"/>
              </w:rPr>
              <w:t>etter approach</w:t>
            </w:r>
            <w:r>
              <w:rPr>
                <w:rFonts w:ascii="Times New Roman" w:hAnsi="Times New Roman" w:cs="Times New Roman"/>
                <w:sz w:val="22"/>
                <w:szCs w:val="22"/>
              </w:rPr>
              <w:t>es</w:t>
            </w:r>
            <w:r w:rsidR="002F2B9C" w:rsidRPr="007722E2">
              <w:rPr>
                <w:rFonts w:ascii="Times New Roman" w:hAnsi="Times New Roman" w:cs="Times New Roman"/>
                <w:sz w:val="22"/>
                <w:szCs w:val="22"/>
              </w:rPr>
              <w:t xml:space="preserve"> to request access for retrospective cases in addition</w:t>
            </w:r>
            <w:r>
              <w:rPr>
                <w:rFonts w:ascii="Times New Roman" w:hAnsi="Times New Roman" w:cs="Times New Roman"/>
                <w:sz w:val="22"/>
                <w:szCs w:val="22"/>
              </w:rPr>
              <w:t xml:space="preserve"> to the real-time cases is needed</w:t>
            </w:r>
          </w:p>
          <w:p w14:paraId="3DD81CB7" w14:textId="77777777" w:rsidR="00067A48" w:rsidRPr="007722E2" w:rsidRDefault="002F2B9C" w:rsidP="00101F4A">
            <w:pPr>
              <w:pStyle w:val="ListParagraph"/>
              <w:numPr>
                <w:ilvl w:val="1"/>
                <w:numId w:val="3"/>
              </w:numPr>
              <w:ind w:left="540" w:hanging="180"/>
              <w:rPr>
                <w:rFonts w:ascii="Times New Roman" w:hAnsi="Times New Roman" w:cs="Times New Roman"/>
                <w:sz w:val="22"/>
                <w:szCs w:val="22"/>
              </w:rPr>
            </w:pPr>
            <w:r w:rsidRPr="007722E2">
              <w:rPr>
                <w:rFonts w:ascii="Times New Roman" w:hAnsi="Times New Roman" w:cs="Times New Roman"/>
                <w:sz w:val="22"/>
                <w:szCs w:val="22"/>
              </w:rPr>
              <w:t>Normal (non-flood) scenes at the same scale are essential to provide a robust means of accurately discriminating flooded from non-flooded regions;</w:t>
            </w:r>
          </w:p>
          <w:p w14:paraId="26D261B0" w14:textId="77777777" w:rsidR="00067A48" w:rsidRPr="007722E2" w:rsidRDefault="002F2B9C" w:rsidP="00101F4A">
            <w:pPr>
              <w:pStyle w:val="ListParagraph"/>
              <w:numPr>
                <w:ilvl w:val="1"/>
                <w:numId w:val="3"/>
              </w:numPr>
              <w:ind w:left="540" w:hanging="180"/>
              <w:rPr>
                <w:rFonts w:ascii="Times New Roman" w:hAnsi="Times New Roman" w:cs="Times New Roman"/>
                <w:sz w:val="22"/>
                <w:szCs w:val="22"/>
              </w:rPr>
            </w:pPr>
            <w:r w:rsidRPr="007722E2">
              <w:rPr>
                <w:rFonts w:ascii="Times New Roman" w:hAnsi="Times New Roman" w:cs="Times New Roman"/>
                <w:sz w:val="22"/>
                <w:szCs w:val="22"/>
              </w:rPr>
              <w:t>Scenes from previous floods are also critical for</w:t>
            </w:r>
          </w:p>
          <w:p w14:paraId="6FFA622B" w14:textId="77777777" w:rsidR="00067A48" w:rsidRPr="007722E2" w:rsidRDefault="002F2B9C" w:rsidP="00101F4A">
            <w:pPr>
              <w:pStyle w:val="ListParagraph"/>
              <w:numPr>
                <w:ilvl w:val="2"/>
                <w:numId w:val="3"/>
              </w:numPr>
              <w:ind w:left="720" w:hanging="180"/>
              <w:rPr>
                <w:rFonts w:ascii="Times New Roman" w:hAnsi="Times New Roman" w:cs="Times New Roman"/>
                <w:sz w:val="22"/>
                <w:szCs w:val="22"/>
              </w:rPr>
            </w:pPr>
            <w:r w:rsidRPr="007722E2">
              <w:rPr>
                <w:rFonts w:ascii="Times New Roman" w:hAnsi="Times New Roman" w:cs="Times New Roman"/>
                <w:sz w:val="22"/>
                <w:szCs w:val="22"/>
              </w:rPr>
              <w:t>Validation of past events;</w:t>
            </w:r>
          </w:p>
          <w:p w14:paraId="73950587" w14:textId="77777777" w:rsidR="00067A48" w:rsidRPr="007722E2" w:rsidRDefault="002F2B9C" w:rsidP="00101F4A">
            <w:pPr>
              <w:pStyle w:val="ListParagraph"/>
              <w:numPr>
                <w:ilvl w:val="2"/>
                <w:numId w:val="3"/>
              </w:numPr>
              <w:ind w:left="720" w:hanging="180"/>
              <w:rPr>
                <w:rFonts w:ascii="Times New Roman" w:hAnsi="Times New Roman" w:cs="Times New Roman"/>
                <w:sz w:val="22"/>
                <w:szCs w:val="22"/>
              </w:rPr>
            </w:pPr>
            <w:r w:rsidRPr="007722E2">
              <w:rPr>
                <w:rFonts w:ascii="Times New Roman" w:hAnsi="Times New Roman" w:cs="Times New Roman"/>
                <w:sz w:val="22"/>
                <w:szCs w:val="22"/>
              </w:rPr>
              <w:t>Comparison of current events to past events (e.g., return period)</w:t>
            </w:r>
          </w:p>
          <w:p w14:paraId="3701FA43" w14:textId="77777777" w:rsidR="00504C9E" w:rsidRPr="007722E2" w:rsidRDefault="002F2B9C" w:rsidP="00FF6836">
            <w:pPr>
              <w:pStyle w:val="ListParagraph"/>
              <w:numPr>
                <w:ilvl w:val="0"/>
                <w:numId w:val="3"/>
              </w:numPr>
              <w:ind w:left="360" w:hanging="180"/>
              <w:rPr>
                <w:rFonts w:ascii="Times New Roman" w:hAnsi="Times New Roman" w:cs="Times New Roman"/>
                <w:sz w:val="22"/>
                <w:szCs w:val="22"/>
              </w:rPr>
            </w:pPr>
            <w:r w:rsidRPr="007722E2">
              <w:rPr>
                <w:rFonts w:ascii="Times New Roman" w:hAnsi="Times New Roman" w:cs="Times New Roman"/>
                <w:sz w:val="22"/>
                <w:szCs w:val="22"/>
              </w:rPr>
              <w:t>The ESA Sentinel system is a great example of this: one can download the latest scene and also easily identify and download exact repeat scenes from previous months and years to compare.</w:t>
            </w:r>
            <w:r w:rsidR="00FF6836" w:rsidRPr="007722E2">
              <w:rPr>
                <w:rFonts w:ascii="Times New Roman" w:hAnsi="Times New Roman" w:cs="Times New Roman"/>
                <w:sz w:val="22"/>
                <w:szCs w:val="22"/>
              </w:rPr>
              <w:t xml:space="preserve"> </w:t>
            </w:r>
            <w:r w:rsidRPr="007722E2">
              <w:rPr>
                <w:rFonts w:ascii="Times New Roman" w:hAnsi="Times New Roman" w:cs="Times New Roman"/>
                <w:sz w:val="22"/>
                <w:szCs w:val="22"/>
              </w:rPr>
              <w:t>Even for providers who charge for images, such collections may be of interest to those with the resources to purchase larger collections (e.g., the Development Banks)</w:t>
            </w:r>
          </w:p>
          <w:p w14:paraId="61EABDAC" w14:textId="15D1465B" w:rsidR="00FF6836" w:rsidRPr="007722E2" w:rsidRDefault="00FF6836" w:rsidP="00A12C9F">
            <w:pPr>
              <w:pStyle w:val="ListParagraph"/>
              <w:numPr>
                <w:ilvl w:val="0"/>
                <w:numId w:val="3"/>
              </w:numPr>
              <w:ind w:left="360" w:hanging="180"/>
              <w:rPr>
                <w:rFonts w:ascii="Times New Roman" w:hAnsi="Times New Roman" w:cs="Times New Roman"/>
                <w:sz w:val="22"/>
                <w:szCs w:val="22"/>
              </w:rPr>
            </w:pPr>
            <w:r w:rsidRPr="007722E2">
              <w:rPr>
                <w:rFonts w:ascii="Times New Roman" w:hAnsi="Times New Roman" w:cs="Times New Roman"/>
                <w:sz w:val="22"/>
                <w:szCs w:val="22"/>
              </w:rPr>
              <w:t>Coordination with the International Disaster Charter is critical; for much of the Pilot period images from Charter activations were not available to the Pilot because of licensing issues.</w:t>
            </w:r>
            <w:r w:rsidR="00A12C9F">
              <w:rPr>
                <w:rFonts w:ascii="Times New Roman" w:hAnsi="Times New Roman" w:cs="Times New Roman"/>
                <w:sz w:val="22"/>
                <w:szCs w:val="22"/>
              </w:rPr>
              <w:t xml:space="preserve">  However, Charter data was provided since early 2016 and has been put to good use by the team to assist in flood extent mapping for purposes of maintaining flood records for future comparison </w:t>
            </w:r>
          </w:p>
        </w:tc>
      </w:tr>
      <w:tr w:rsidR="00504C9E" w:rsidRPr="007722E2" w14:paraId="78A5EB22" w14:textId="77777777" w:rsidTr="006A7034">
        <w:tc>
          <w:tcPr>
            <w:tcW w:w="8856" w:type="dxa"/>
            <w:gridSpan w:val="2"/>
          </w:tcPr>
          <w:p w14:paraId="6570EA0E" w14:textId="77777777" w:rsidR="00504C9E" w:rsidRPr="007722E2" w:rsidRDefault="008C30E9">
            <w:pPr>
              <w:rPr>
                <w:rFonts w:ascii="Times New Roman" w:hAnsi="Times New Roman" w:cs="Times New Roman"/>
                <w:b/>
                <w:sz w:val="22"/>
                <w:szCs w:val="22"/>
              </w:rPr>
            </w:pPr>
            <w:r w:rsidRPr="007722E2">
              <w:rPr>
                <w:rFonts w:ascii="Times New Roman" w:hAnsi="Times New Roman" w:cs="Times New Roman"/>
                <w:b/>
                <w:sz w:val="22"/>
                <w:szCs w:val="22"/>
              </w:rPr>
              <w:t>Sustainability</w:t>
            </w:r>
          </w:p>
          <w:p w14:paraId="43D3AD27" w14:textId="08173BDE" w:rsidR="008C30E9" w:rsidRPr="007722E2" w:rsidRDefault="00B9705C">
            <w:pPr>
              <w:rPr>
                <w:rFonts w:ascii="Times New Roman" w:hAnsi="Times New Roman" w:cs="Times New Roman"/>
                <w:sz w:val="22"/>
                <w:szCs w:val="22"/>
              </w:rPr>
            </w:pPr>
            <w:r w:rsidRPr="007722E2">
              <w:rPr>
                <w:rFonts w:ascii="Times New Roman" w:hAnsi="Times New Roman" w:cs="Times New Roman"/>
                <w:sz w:val="22"/>
                <w:szCs w:val="22"/>
              </w:rPr>
              <w:t xml:space="preserve">The most successful part of the Pilot was the development of standard interfaces for distributing products in compact vector map layer format via the Open </w:t>
            </w:r>
            <w:proofErr w:type="spellStart"/>
            <w:r w:rsidRPr="007722E2">
              <w:rPr>
                <w:rFonts w:ascii="Times New Roman" w:hAnsi="Times New Roman" w:cs="Times New Roman"/>
                <w:sz w:val="22"/>
                <w:szCs w:val="22"/>
              </w:rPr>
              <w:t>GeoSocial</w:t>
            </w:r>
            <w:proofErr w:type="spellEnd"/>
            <w:r w:rsidRPr="007722E2">
              <w:rPr>
                <w:rFonts w:ascii="Times New Roman" w:hAnsi="Times New Roman" w:cs="Times New Roman"/>
                <w:sz w:val="22"/>
                <w:szCs w:val="22"/>
              </w:rPr>
              <w:t xml:space="preserve"> API.  This has superseded the initial vision for centralized “dashboards” by providing a much more flexible framework that allows local data providers to</w:t>
            </w:r>
            <w:r w:rsidR="00A12C9F">
              <w:rPr>
                <w:rFonts w:ascii="Times New Roman" w:hAnsi="Times New Roman" w:cs="Times New Roman"/>
                <w:sz w:val="22"/>
                <w:szCs w:val="22"/>
              </w:rPr>
              <w:t xml:space="preserve"> operate national or regional nodes,</w:t>
            </w:r>
            <w:r w:rsidRPr="007722E2">
              <w:rPr>
                <w:rFonts w:ascii="Times New Roman" w:hAnsi="Times New Roman" w:cs="Times New Roman"/>
                <w:sz w:val="22"/>
                <w:szCs w:val="22"/>
              </w:rPr>
              <w:t xml:space="preserve"> publish their own products</w:t>
            </w:r>
            <w:r w:rsidR="00A12C9F">
              <w:rPr>
                <w:rFonts w:ascii="Times New Roman" w:hAnsi="Times New Roman" w:cs="Times New Roman"/>
                <w:sz w:val="22"/>
                <w:szCs w:val="22"/>
              </w:rPr>
              <w:t>, and provide combined flood product stream to their end users. The use of vector map techniques</w:t>
            </w:r>
            <w:r w:rsidRPr="007722E2">
              <w:rPr>
                <w:rFonts w:ascii="Times New Roman" w:hAnsi="Times New Roman" w:cs="Times New Roman"/>
                <w:sz w:val="22"/>
                <w:szCs w:val="22"/>
              </w:rPr>
              <w:t xml:space="preserve"> greatly reduces the bandwidth required by the system and also red</w:t>
            </w:r>
            <w:r w:rsidR="00A12C9F">
              <w:rPr>
                <w:rFonts w:ascii="Times New Roman" w:hAnsi="Times New Roman" w:cs="Times New Roman"/>
                <w:sz w:val="22"/>
                <w:szCs w:val="22"/>
              </w:rPr>
              <w:t>uces the storage capacity required for each node in the network</w:t>
            </w:r>
            <w:r w:rsidRPr="007722E2">
              <w:rPr>
                <w:rFonts w:ascii="Times New Roman" w:hAnsi="Times New Roman" w:cs="Times New Roman"/>
                <w:sz w:val="22"/>
                <w:szCs w:val="22"/>
              </w:rPr>
              <w:t xml:space="preserve">.  </w:t>
            </w:r>
            <w:r w:rsidR="00101F4A" w:rsidRPr="007722E2">
              <w:rPr>
                <w:rFonts w:ascii="Times New Roman" w:hAnsi="Times New Roman" w:cs="Times New Roman"/>
                <w:sz w:val="22"/>
                <w:szCs w:val="22"/>
              </w:rPr>
              <w:t xml:space="preserve">These interfaces still provide the originally envisioned “one-stop shop” for not only obtaining flood-related products but also for </w:t>
            </w:r>
            <w:proofErr w:type="spellStart"/>
            <w:r w:rsidR="00101F4A" w:rsidRPr="007722E2">
              <w:rPr>
                <w:rFonts w:ascii="Times New Roman" w:hAnsi="Times New Roman" w:cs="Times New Roman"/>
                <w:sz w:val="22"/>
                <w:szCs w:val="22"/>
              </w:rPr>
              <w:t>intercomparing</w:t>
            </w:r>
            <w:proofErr w:type="spellEnd"/>
            <w:r w:rsidR="00101F4A" w:rsidRPr="007722E2">
              <w:rPr>
                <w:rFonts w:ascii="Times New Roman" w:hAnsi="Times New Roman" w:cs="Times New Roman"/>
                <w:sz w:val="22"/>
                <w:szCs w:val="22"/>
              </w:rPr>
              <w:t xml:space="preserve"> them.  </w:t>
            </w:r>
            <w:r w:rsidRPr="007722E2">
              <w:rPr>
                <w:rFonts w:ascii="Times New Roman" w:hAnsi="Times New Roman" w:cs="Times New Roman"/>
                <w:sz w:val="22"/>
                <w:szCs w:val="22"/>
              </w:rPr>
              <w:t>As noted above, these interfaces have already been implemented at RCCP in Costa Rica</w:t>
            </w:r>
            <w:r w:rsidR="00A12C9F">
              <w:rPr>
                <w:rFonts w:ascii="Times New Roman" w:hAnsi="Times New Roman" w:cs="Times New Roman"/>
                <w:sz w:val="22"/>
                <w:szCs w:val="22"/>
              </w:rPr>
              <w:t xml:space="preserve"> and at RCMRD</w:t>
            </w:r>
            <w:r w:rsidRPr="007722E2">
              <w:rPr>
                <w:rFonts w:ascii="Times New Roman" w:hAnsi="Times New Roman" w:cs="Times New Roman"/>
                <w:sz w:val="22"/>
                <w:szCs w:val="22"/>
              </w:rPr>
              <w:t>.</w:t>
            </w:r>
          </w:p>
          <w:p w14:paraId="2AA6883C" w14:textId="77777777" w:rsidR="00B9705C" w:rsidRPr="007722E2" w:rsidRDefault="00B9705C">
            <w:pPr>
              <w:rPr>
                <w:rFonts w:ascii="Times New Roman" w:hAnsi="Times New Roman" w:cs="Times New Roman"/>
                <w:sz w:val="22"/>
                <w:szCs w:val="22"/>
              </w:rPr>
            </w:pPr>
          </w:p>
          <w:p w14:paraId="51C5422F" w14:textId="005C3D54" w:rsidR="008C30E9" w:rsidRPr="007722E2" w:rsidRDefault="00B9705C">
            <w:pPr>
              <w:rPr>
                <w:rFonts w:ascii="Times New Roman" w:hAnsi="Times New Roman" w:cs="Times New Roman"/>
                <w:i/>
                <w:sz w:val="22"/>
                <w:szCs w:val="22"/>
              </w:rPr>
            </w:pPr>
            <w:r w:rsidRPr="007722E2">
              <w:rPr>
                <w:rFonts w:ascii="Times New Roman" w:hAnsi="Times New Roman" w:cs="Times New Roman"/>
                <w:sz w:val="22"/>
                <w:szCs w:val="22"/>
              </w:rPr>
              <w:t xml:space="preserve">Access to previously unavailable data from CEOS </w:t>
            </w:r>
            <w:r w:rsidR="00A12C9F">
              <w:rPr>
                <w:rFonts w:ascii="Times New Roman" w:hAnsi="Times New Roman" w:cs="Times New Roman"/>
                <w:sz w:val="22"/>
                <w:szCs w:val="22"/>
              </w:rPr>
              <w:t>agencies (e.g., ASI’s COSMO-</w:t>
            </w:r>
            <w:proofErr w:type="spellStart"/>
            <w:r w:rsidR="00A12C9F">
              <w:rPr>
                <w:rFonts w:ascii="Times New Roman" w:hAnsi="Times New Roman" w:cs="Times New Roman"/>
                <w:sz w:val="22"/>
                <w:szCs w:val="22"/>
              </w:rPr>
              <w:t>Sky</w:t>
            </w:r>
            <w:r w:rsidRPr="007722E2">
              <w:rPr>
                <w:rFonts w:ascii="Times New Roman" w:hAnsi="Times New Roman" w:cs="Times New Roman"/>
                <w:sz w:val="22"/>
                <w:szCs w:val="22"/>
              </w:rPr>
              <w:t>Med</w:t>
            </w:r>
            <w:proofErr w:type="spellEnd"/>
            <w:r w:rsidRPr="007722E2">
              <w:rPr>
                <w:rFonts w:ascii="Times New Roman" w:hAnsi="Times New Roman" w:cs="Times New Roman"/>
                <w:sz w:val="22"/>
                <w:szCs w:val="22"/>
              </w:rPr>
              <w:t xml:space="preserve">, CSA’s Radarsat-2, </w:t>
            </w:r>
            <w:proofErr w:type="gramStart"/>
            <w:r w:rsidRPr="007722E2">
              <w:rPr>
                <w:rFonts w:ascii="Times New Roman" w:hAnsi="Times New Roman" w:cs="Times New Roman"/>
                <w:sz w:val="22"/>
                <w:szCs w:val="22"/>
              </w:rPr>
              <w:t>JAXA’s</w:t>
            </w:r>
            <w:proofErr w:type="gramEnd"/>
            <w:r w:rsidRPr="007722E2">
              <w:rPr>
                <w:rFonts w:ascii="Times New Roman" w:hAnsi="Times New Roman" w:cs="Times New Roman"/>
                <w:sz w:val="22"/>
                <w:szCs w:val="22"/>
              </w:rPr>
              <w:t xml:space="preserve"> ALOS-2) and the corresponding products</w:t>
            </w:r>
            <w:r w:rsidR="00A12C9F">
              <w:rPr>
                <w:rFonts w:ascii="Times New Roman" w:hAnsi="Times New Roman" w:cs="Times New Roman"/>
                <w:sz w:val="22"/>
                <w:szCs w:val="22"/>
              </w:rPr>
              <w:t xml:space="preserve"> that can be produced from them</w:t>
            </w:r>
            <w:r w:rsidRPr="007722E2">
              <w:rPr>
                <w:rFonts w:ascii="Times New Roman" w:hAnsi="Times New Roman" w:cs="Times New Roman"/>
                <w:sz w:val="22"/>
                <w:szCs w:val="22"/>
              </w:rPr>
              <w:t xml:space="preserve"> has improved the flood disaster response cycle in all regions, and some users have developed local capacity to generate products locally from these sources; e.g., RCRMD in Nairobi, Kenya; RCCP, and CIMH in Barbados</w:t>
            </w:r>
            <w:r w:rsidR="00A12C9F">
              <w:rPr>
                <w:rFonts w:ascii="Times New Roman" w:hAnsi="Times New Roman" w:cs="Times New Roman"/>
                <w:sz w:val="22"/>
                <w:szCs w:val="22"/>
              </w:rPr>
              <w:t xml:space="preserve">, the World Food Program and </w:t>
            </w:r>
            <w:proofErr w:type="spellStart"/>
            <w:r w:rsidR="00A12C9F">
              <w:rPr>
                <w:rFonts w:ascii="Times New Roman" w:hAnsi="Times New Roman" w:cs="Times New Roman"/>
                <w:sz w:val="22"/>
                <w:szCs w:val="22"/>
              </w:rPr>
              <w:t>Interdevelopment</w:t>
            </w:r>
            <w:proofErr w:type="spellEnd"/>
            <w:r w:rsidR="00A12C9F">
              <w:rPr>
                <w:rFonts w:ascii="Times New Roman" w:hAnsi="Times New Roman" w:cs="Times New Roman"/>
                <w:sz w:val="22"/>
                <w:szCs w:val="22"/>
              </w:rPr>
              <w:t xml:space="preserve"> </w:t>
            </w:r>
            <w:r w:rsidR="00A12C9F">
              <w:rPr>
                <w:rFonts w:ascii="Times New Roman" w:hAnsi="Times New Roman" w:cs="Times New Roman"/>
                <w:sz w:val="22"/>
                <w:szCs w:val="22"/>
              </w:rPr>
              <w:lastRenderedPageBreak/>
              <w:t>Bank in the Americas</w:t>
            </w:r>
            <w:r w:rsidRPr="007722E2">
              <w:rPr>
                <w:rFonts w:ascii="Times New Roman" w:hAnsi="Times New Roman" w:cs="Times New Roman"/>
                <w:sz w:val="22"/>
                <w:szCs w:val="22"/>
              </w:rPr>
              <w:t>.</w:t>
            </w:r>
          </w:p>
          <w:p w14:paraId="1788DD7E" w14:textId="77777777" w:rsidR="008C30E9" w:rsidRPr="007722E2" w:rsidRDefault="008C30E9">
            <w:pPr>
              <w:rPr>
                <w:rFonts w:ascii="Times New Roman" w:hAnsi="Times New Roman" w:cs="Times New Roman"/>
                <w:i/>
                <w:sz w:val="22"/>
                <w:szCs w:val="22"/>
              </w:rPr>
            </w:pPr>
          </w:p>
        </w:tc>
      </w:tr>
      <w:tr w:rsidR="00504C9E" w:rsidRPr="007722E2" w14:paraId="4E75DD3E" w14:textId="77777777" w:rsidTr="006A7034">
        <w:tc>
          <w:tcPr>
            <w:tcW w:w="8856" w:type="dxa"/>
            <w:gridSpan w:val="2"/>
          </w:tcPr>
          <w:p w14:paraId="103A78AE" w14:textId="77777777" w:rsidR="00504C9E" w:rsidRPr="007722E2" w:rsidRDefault="008C30E9">
            <w:pPr>
              <w:rPr>
                <w:rFonts w:ascii="Times New Roman" w:hAnsi="Times New Roman" w:cs="Times New Roman"/>
                <w:b/>
                <w:sz w:val="22"/>
                <w:szCs w:val="22"/>
              </w:rPr>
            </w:pPr>
            <w:r w:rsidRPr="007722E2">
              <w:rPr>
                <w:rFonts w:ascii="Times New Roman" w:hAnsi="Times New Roman" w:cs="Times New Roman"/>
                <w:b/>
                <w:sz w:val="22"/>
                <w:szCs w:val="22"/>
              </w:rPr>
              <w:lastRenderedPageBreak/>
              <w:t>Next Steps</w:t>
            </w:r>
          </w:p>
          <w:p w14:paraId="2D183578" w14:textId="77777777" w:rsidR="008C30E9" w:rsidRPr="007722E2" w:rsidRDefault="00101F4A" w:rsidP="00101F4A">
            <w:pPr>
              <w:pStyle w:val="ListParagraph"/>
              <w:numPr>
                <w:ilvl w:val="0"/>
                <w:numId w:val="11"/>
              </w:numPr>
              <w:ind w:left="180" w:hanging="180"/>
              <w:rPr>
                <w:rFonts w:ascii="Times New Roman" w:hAnsi="Times New Roman" w:cs="Times New Roman"/>
                <w:i/>
                <w:sz w:val="22"/>
                <w:szCs w:val="22"/>
              </w:rPr>
            </w:pPr>
            <w:r w:rsidRPr="007722E2">
              <w:rPr>
                <w:rFonts w:ascii="Times New Roman" w:hAnsi="Times New Roman" w:cs="Times New Roman"/>
                <w:sz w:val="22"/>
                <w:szCs w:val="22"/>
              </w:rPr>
              <w:t>CEOS agencies need to ensure continuity of these new data sets to continue support of the new processing capability that has developed during the Pilot period; some of these capabilities have found funding sources but data purchases largely remain unfunded, particularly for financially disadvantaged users.</w:t>
            </w:r>
          </w:p>
          <w:p w14:paraId="14C80833" w14:textId="77777777" w:rsidR="00101F4A" w:rsidRPr="007722E2" w:rsidRDefault="00101F4A" w:rsidP="00101F4A">
            <w:pPr>
              <w:pStyle w:val="ListParagraph"/>
              <w:numPr>
                <w:ilvl w:val="0"/>
                <w:numId w:val="11"/>
              </w:numPr>
              <w:ind w:left="180" w:hanging="180"/>
              <w:rPr>
                <w:rFonts w:ascii="Times New Roman" w:hAnsi="Times New Roman" w:cs="Times New Roman"/>
                <w:i/>
                <w:sz w:val="22"/>
                <w:szCs w:val="22"/>
              </w:rPr>
            </w:pPr>
            <w:r w:rsidRPr="007722E2">
              <w:rPr>
                <w:rFonts w:ascii="Times New Roman" w:hAnsi="Times New Roman" w:cs="Times New Roman"/>
                <w:sz w:val="22"/>
                <w:szCs w:val="22"/>
              </w:rPr>
              <w:t>Progress needs to be made toward common licensing and / or open access for humanitarian applications to reduce the difficulty in distributing the data when they are made available.</w:t>
            </w:r>
          </w:p>
          <w:p w14:paraId="58EF4A91" w14:textId="181AB28C" w:rsidR="00101F4A" w:rsidRPr="007722E2" w:rsidRDefault="00101F4A" w:rsidP="00101F4A">
            <w:pPr>
              <w:pStyle w:val="ListParagraph"/>
              <w:numPr>
                <w:ilvl w:val="0"/>
                <w:numId w:val="11"/>
              </w:numPr>
              <w:ind w:left="180" w:hanging="180"/>
              <w:rPr>
                <w:rFonts w:ascii="Times New Roman" w:hAnsi="Times New Roman" w:cs="Times New Roman"/>
                <w:i/>
                <w:sz w:val="22"/>
                <w:szCs w:val="22"/>
              </w:rPr>
            </w:pPr>
            <w:r w:rsidRPr="007722E2">
              <w:rPr>
                <w:rFonts w:ascii="Times New Roman" w:hAnsi="Times New Roman" w:cs="Times New Roman"/>
                <w:sz w:val="22"/>
                <w:szCs w:val="22"/>
              </w:rPr>
              <w:t>Progress also needs to be made toward standardized</w:t>
            </w:r>
            <w:r w:rsidR="00A12C9F">
              <w:rPr>
                <w:rFonts w:ascii="Times New Roman" w:hAnsi="Times New Roman" w:cs="Times New Roman"/>
                <w:sz w:val="22"/>
                <w:szCs w:val="22"/>
              </w:rPr>
              <w:t xml:space="preserve"> and open</w:t>
            </w:r>
            <w:r w:rsidRPr="007722E2">
              <w:rPr>
                <w:rFonts w:ascii="Times New Roman" w:hAnsi="Times New Roman" w:cs="Times New Roman"/>
                <w:sz w:val="22"/>
                <w:szCs w:val="22"/>
              </w:rPr>
              <w:t xml:space="preserve"> interfaces, data format</w:t>
            </w:r>
            <w:r w:rsidR="00A12C9F">
              <w:rPr>
                <w:rFonts w:ascii="Times New Roman" w:hAnsi="Times New Roman" w:cs="Times New Roman"/>
                <w:sz w:val="22"/>
                <w:szCs w:val="22"/>
              </w:rPr>
              <w:t>s</w:t>
            </w:r>
            <w:r w:rsidRPr="007722E2">
              <w:rPr>
                <w:rFonts w:ascii="Times New Roman" w:hAnsi="Times New Roman" w:cs="Times New Roman"/>
                <w:sz w:val="22"/>
                <w:szCs w:val="22"/>
              </w:rPr>
              <w:t>, and data distribution methods (data distribution remains very labor-intensive which greatly interferes with timely product delivery; data format issues also restrict usability).</w:t>
            </w:r>
          </w:p>
          <w:p w14:paraId="6F0C85CC" w14:textId="04CBC23A" w:rsidR="008C30E9" w:rsidRPr="007722E2" w:rsidRDefault="00ED3F14" w:rsidP="00101F4A">
            <w:pPr>
              <w:pStyle w:val="ListParagraph"/>
              <w:numPr>
                <w:ilvl w:val="0"/>
                <w:numId w:val="11"/>
              </w:numPr>
              <w:ind w:left="180" w:hanging="180"/>
              <w:rPr>
                <w:rFonts w:ascii="Times New Roman" w:hAnsi="Times New Roman" w:cs="Times New Roman"/>
                <w:sz w:val="22"/>
                <w:szCs w:val="22"/>
              </w:rPr>
            </w:pPr>
            <w:r>
              <w:rPr>
                <w:rFonts w:ascii="Times New Roman" w:hAnsi="Times New Roman" w:cs="Times New Roman"/>
                <w:sz w:val="22"/>
                <w:szCs w:val="22"/>
              </w:rPr>
              <w:t>GEO-DARMA needs to engage the user base established in the flood pilot to determine the extent to which the modeling and monitoring capabilities established under the flood pilot can be incorporated into GEO-DARMA work plans.</w:t>
            </w:r>
          </w:p>
        </w:tc>
      </w:tr>
      <w:tr w:rsidR="008C30E9" w:rsidRPr="00F50558" w14:paraId="6543EBD3" w14:textId="77777777" w:rsidTr="006A7034">
        <w:tc>
          <w:tcPr>
            <w:tcW w:w="8856" w:type="dxa"/>
            <w:gridSpan w:val="2"/>
          </w:tcPr>
          <w:p w14:paraId="1AB5705D" w14:textId="77777777" w:rsidR="008C30E9" w:rsidRPr="007722E2" w:rsidRDefault="008C30E9">
            <w:pPr>
              <w:rPr>
                <w:rFonts w:ascii="Times New Roman" w:hAnsi="Times New Roman" w:cs="Times New Roman"/>
                <w:b/>
                <w:sz w:val="22"/>
                <w:szCs w:val="22"/>
              </w:rPr>
            </w:pPr>
            <w:r w:rsidRPr="007722E2">
              <w:rPr>
                <w:rFonts w:ascii="Times New Roman" w:hAnsi="Times New Roman" w:cs="Times New Roman"/>
                <w:b/>
                <w:sz w:val="22"/>
                <w:szCs w:val="22"/>
              </w:rPr>
              <w:t>User Feedback/Endorsements</w:t>
            </w:r>
          </w:p>
          <w:p w14:paraId="1CBC8E88" w14:textId="152A186E" w:rsidR="00FF6836" w:rsidRPr="00ED3F14" w:rsidRDefault="00ED3F14" w:rsidP="00ED3F14">
            <w:pPr>
              <w:rPr>
                <w:rFonts w:ascii="Times New Roman" w:hAnsi="Times New Roman" w:cs="Times New Roman"/>
                <w:sz w:val="22"/>
                <w:szCs w:val="22"/>
              </w:rPr>
            </w:pPr>
            <w:proofErr w:type="gramStart"/>
            <w:r>
              <w:rPr>
                <w:rFonts w:ascii="Times New Roman" w:hAnsi="Times New Roman" w:cs="Times New Roman"/>
                <w:sz w:val="22"/>
                <w:szCs w:val="22"/>
              </w:rPr>
              <w:t>1.</w:t>
            </w:r>
            <w:r w:rsidR="002F2B9C" w:rsidRPr="00ED3F14">
              <w:rPr>
                <w:rFonts w:ascii="Times New Roman" w:hAnsi="Times New Roman" w:cs="Times New Roman"/>
                <w:sz w:val="22"/>
                <w:szCs w:val="22"/>
              </w:rPr>
              <w:t>“</w:t>
            </w:r>
            <w:proofErr w:type="gramEnd"/>
            <w:r w:rsidR="002F2B9C" w:rsidRPr="00ED3F14">
              <w:rPr>
                <w:rFonts w:ascii="Times New Roman" w:hAnsi="Times New Roman" w:cs="Times New Roman"/>
                <w:sz w:val="22"/>
                <w:szCs w:val="22"/>
              </w:rPr>
              <w:t xml:space="preserve">The imagery </w:t>
            </w:r>
            <w:r w:rsidR="00FF6836" w:rsidRPr="00ED3F14">
              <w:rPr>
                <w:rFonts w:ascii="Times New Roman" w:hAnsi="Times New Roman" w:cs="Times New Roman"/>
                <w:sz w:val="22"/>
                <w:szCs w:val="22"/>
              </w:rPr>
              <w:t xml:space="preserve">[for flooding in Texas in May/June 2015] </w:t>
            </w:r>
            <w:r w:rsidR="002F2B9C" w:rsidRPr="00ED3F14">
              <w:rPr>
                <w:rFonts w:ascii="Times New Roman" w:hAnsi="Times New Roman" w:cs="Times New Roman"/>
                <w:sz w:val="22"/>
                <w:szCs w:val="22"/>
              </w:rPr>
              <w:t>offered a detailed view of inundation impacting agriculture in rural areas, which is information that can be difficult to obtain from other sources. The imagery also helps to fill in the coverage gaps between stream gages that are monitored for c</w:t>
            </w:r>
            <w:r w:rsidR="00FF6836" w:rsidRPr="00ED3F14">
              <w:rPr>
                <w:rFonts w:ascii="Times New Roman" w:hAnsi="Times New Roman" w:cs="Times New Roman"/>
                <w:sz w:val="22"/>
                <w:szCs w:val="22"/>
              </w:rPr>
              <w:t>urrent and forecast conditions…t</w:t>
            </w:r>
            <w:r w:rsidR="002F2B9C" w:rsidRPr="00ED3F14">
              <w:rPr>
                <w:rFonts w:ascii="Times New Roman" w:hAnsi="Times New Roman" w:cs="Times New Roman"/>
                <w:sz w:val="22"/>
                <w:szCs w:val="22"/>
              </w:rPr>
              <w:t xml:space="preserve">he greatest impacts do not necessarily coincide with the locations of the highest measured flood crests, but occur at sites that contain vulnerable features.” </w:t>
            </w:r>
            <w:r w:rsidR="00FF6836" w:rsidRPr="00ED3F14">
              <w:rPr>
                <w:rFonts w:ascii="Times New Roman" w:hAnsi="Times New Roman" w:cs="Times New Roman"/>
                <w:sz w:val="22"/>
                <w:szCs w:val="22"/>
              </w:rPr>
              <w:t>(Theresa Howard and Gordon Wells, University of Texas at Austin</w:t>
            </w:r>
          </w:p>
          <w:p w14:paraId="08B4A963" w14:textId="62341DEA" w:rsidR="00716A22" w:rsidRPr="00ED3F14" w:rsidRDefault="00ED3F14" w:rsidP="00ED3F14">
            <w:pPr>
              <w:rPr>
                <w:rFonts w:ascii="Times New Roman" w:hAnsi="Times New Roman" w:cs="Times New Roman"/>
                <w:sz w:val="20"/>
                <w:szCs w:val="22"/>
              </w:rPr>
            </w:pPr>
            <w:proofErr w:type="gramStart"/>
            <w:r>
              <w:rPr>
                <w:rFonts w:ascii="Times New Roman" w:hAnsi="Times New Roman" w:cs="Times New Roman"/>
                <w:sz w:val="22"/>
              </w:rPr>
              <w:t>2.</w:t>
            </w:r>
            <w:r w:rsidR="00FF6836" w:rsidRPr="00ED3F14">
              <w:rPr>
                <w:rFonts w:ascii="Times New Roman" w:hAnsi="Times New Roman" w:cs="Times New Roman"/>
                <w:sz w:val="22"/>
              </w:rPr>
              <w:t>“</w:t>
            </w:r>
            <w:proofErr w:type="gramEnd"/>
            <w:r w:rsidR="00FF6836" w:rsidRPr="00ED3F14">
              <w:rPr>
                <w:rFonts w:ascii="Times New Roman" w:hAnsi="Times New Roman" w:cs="Times New Roman"/>
                <w:sz w:val="22"/>
              </w:rPr>
              <w:t xml:space="preserve">These files [of flooding in Sri Lanka in May 2016] are perfect for me and our needs […]. This turned out to be super helpful. Your outreach and forward thinking about open data really does save lives.” – Blake </w:t>
            </w:r>
            <w:proofErr w:type="spellStart"/>
            <w:r w:rsidR="00FF6836" w:rsidRPr="00ED3F14">
              <w:rPr>
                <w:rFonts w:ascii="Times New Roman" w:hAnsi="Times New Roman" w:cs="Times New Roman"/>
                <w:sz w:val="22"/>
              </w:rPr>
              <w:t>Giradot</w:t>
            </w:r>
            <w:proofErr w:type="spellEnd"/>
            <w:r w:rsidR="00FF6836" w:rsidRPr="00ED3F14">
              <w:rPr>
                <w:rFonts w:ascii="Times New Roman" w:hAnsi="Times New Roman" w:cs="Times New Roman"/>
                <w:sz w:val="22"/>
              </w:rPr>
              <w:t>, Humanitarian Open Street Map Team</w:t>
            </w:r>
          </w:p>
          <w:p w14:paraId="58F54C81" w14:textId="39E96DBD" w:rsidR="00FF6836" w:rsidRPr="00ED3F14" w:rsidRDefault="00ED3F14" w:rsidP="00ED3F14">
            <w:pPr>
              <w:rPr>
                <w:rFonts w:ascii="Times New Roman" w:hAnsi="Times New Roman" w:cs="Times New Roman"/>
                <w:sz w:val="20"/>
                <w:szCs w:val="22"/>
              </w:rPr>
            </w:pPr>
            <w:proofErr w:type="gramStart"/>
            <w:r>
              <w:rPr>
                <w:rFonts w:ascii="Times New Roman" w:hAnsi="Times New Roman" w:cs="Times New Roman"/>
                <w:sz w:val="22"/>
              </w:rPr>
              <w:t>3.</w:t>
            </w:r>
            <w:r w:rsidR="002F2B9C" w:rsidRPr="00ED3F14">
              <w:rPr>
                <w:rFonts w:ascii="Times New Roman" w:hAnsi="Times New Roman" w:cs="Times New Roman"/>
                <w:sz w:val="22"/>
              </w:rPr>
              <w:t>“</w:t>
            </w:r>
            <w:proofErr w:type="gramEnd"/>
            <w:r w:rsidR="002F2B9C" w:rsidRPr="00ED3F14">
              <w:rPr>
                <w:rFonts w:ascii="Times New Roman" w:hAnsi="Times New Roman" w:cs="Times New Roman"/>
                <w:sz w:val="22"/>
              </w:rPr>
              <w:t xml:space="preserve">This </w:t>
            </w:r>
            <w:r w:rsidR="00716A22" w:rsidRPr="00ED3F14">
              <w:rPr>
                <w:rFonts w:ascii="Times New Roman" w:hAnsi="Times New Roman" w:cs="Times New Roman"/>
                <w:sz w:val="22"/>
              </w:rPr>
              <w:t xml:space="preserve">[GFMS flood products for Louisiana in May 2016 converted to GIS layers and submitted via an </w:t>
            </w:r>
            <w:proofErr w:type="spellStart"/>
            <w:r w:rsidR="00716A22" w:rsidRPr="00ED3F14">
              <w:rPr>
                <w:rFonts w:ascii="Times New Roman" w:hAnsi="Times New Roman" w:cs="Times New Roman"/>
                <w:sz w:val="22"/>
              </w:rPr>
              <w:t>ojo</w:t>
            </w:r>
            <w:proofErr w:type="spellEnd"/>
            <w:r w:rsidR="00716A22" w:rsidRPr="00ED3F14">
              <w:rPr>
                <w:rFonts w:ascii="Times New Roman" w:hAnsi="Times New Roman" w:cs="Times New Roman"/>
                <w:sz w:val="22"/>
              </w:rPr>
              <w:t xml:space="preserve">-streamer client] </w:t>
            </w:r>
            <w:r w:rsidR="002F2B9C" w:rsidRPr="00ED3F14">
              <w:rPr>
                <w:rFonts w:ascii="Times New Roman" w:hAnsi="Times New Roman" w:cs="Times New Roman"/>
                <w:sz w:val="22"/>
              </w:rPr>
              <w:t xml:space="preserve">is absolutely the direction we want to head </w:t>
            </w:r>
            <w:r w:rsidR="00716A22" w:rsidRPr="00ED3F14">
              <w:rPr>
                <w:rFonts w:ascii="Times New Roman" w:hAnsi="Times New Roman" w:cs="Times New Roman"/>
                <w:sz w:val="22"/>
              </w:rPr>
              <w:t>[</w:t>
            </w:r>
            <w:r w:rsidR="002F2B9C" w:rsidRPr="00ED3F14">
              <w:rPr>
                <w:rFonts w:ascii="Times New Roman" w:hAnsi="Times New Roman" w:cs="Times New Roman"/>
                <w:sz w:val="22"/>
              </w:rPr>
              <w:t>API based</w:t>
            </w:r>
            <w:r w:rsidR="00716A22" w:rsidRPr="00ED3F14">
              <w:rPr>
                <w:rFonts w:ascii="Times New Roman" w:hAnsi="Times New Roman" w:cs="Times New Roman"/>
                <w:sz w:val="22"/>
              </w:rPr>
              <w:t>]</w:t>
            </w:r>
            <w:r w:rsidR="002F2B9C" w:rsidRPr="00ED3F14">
              <w:rPr>
                <w:rFonts w:ascii="Times New Roman" w:hAnsi="Times New Roman" w:cs="Times New Roman"/>
                <w:sz w:val="22"/>
              </w:rPr>
              <w:t>.”</w:t>
            </w:r>
            <w:r w:rsidR="00716A22" w:rsidRPr="00ED3F14">
              <w:rPr>
                <w:rFonts w:ascii="Times New Roman" w:hAnsi="Times New Roman" w:cs="Times New Roman"/>
                <w:sz w:val="22"/>
              </w:rPr>
              <w:t xml:space="preserve"> (C. Vaughan, Federal Emergency Management Agency (FEMA))</w:t>
            </w:r>
          </w:p>
          <w:p w14:paraId="5584DDF5" w14:textId="77777777" w:rsidR="008C30E9" w:rsidRPr="00716A22" w:rsidRDefault="008C30E9">
            <w:pPr>
              <w:rPr>
                <w:rFonts w:ascii="Times New Roman" w:hAnsi="Times New Roman" w:cs="Times New Roman"/>
                <w:sz w:val="22"/>
                <w:szCs w:val="22"/>
              </w:rPr>
            </w:pPr>
          </w:p>
        </w:tc>
      </w:tr>
    </w:tbl>
    <w:p w14:paraId="79BAE619" w14:textId="77777777" w:rsidR="002A1632" w:rsidRPr="008C30E9" w:rsidRDefault="002A1632" w:rsidP="00C95D87">
      <w:pPr>
        <w:rPr>
          <w:i/>
        </w:rPr>
      </w:pPr>
    </w:p>
    <w:sectPr w:rsidR="002A1632" w:rsidRPr="008C30E9" w:rsidSect="00376269">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B6450" w14:textId="77777777" w:rsidR="00586EC7" w:rsidRDefault="00586EC7" w:rsidP="00E0184F">
      <w:r>
        <w:separator/>
      </w:r>
    </w:p>
  </w:endnote>
  <w:endnote w:type="continuationSeparator" w:id="0">
    <w:p w14:paraId="27317CA9" w14:textId="77777777" w:rsidR="00586EC7" w:rsidRDefault="00586EC7" w:rsidP="00E0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E1D5" w14:textId="77777777" w:rsidR="00F50558" w:rsidRDefault="0050302F" w:rsidP="00537F26">
    <w:pPr>
      <w:pStyle w:val="Footer"/>
      <w:framePr w:wrap="around" w:vAnchor="text" w:hAnchor="margin" w:xAlign="center" w:y="1"/>
      <w:rPr>
        <w:rStyle w:val="PageNumber"/>
      </w:rPr>
    </w:pPr>
    <w:r>
      <w:rPr>
        <w:rStyle w:val="PageNumber"/>
      </w:rPr>
      <w:fldChar w:fldCharType="begin"/>
    </w:r>
    <w:r w:rsidR="00F50558">
      <w:rPr>
        <w:rStyle w:val="PageNumber"/>
      </w:rPr>
      <w:instrText xml:space="preserve">PAGE  </w:instrText>
    </w:r>
    <w:r>
      <w:rPr>
        <w:rStyle w:val="PageNumber"/>
      </w:rPr>
      <w:fldChar w:fldCharType="end"/>
    </w:r>
  </w:p>
  <w:p w14:paraId="218E71D0" w14:textId="77777777" w:rsidR="00F50558" w:rsidRDefault="00F50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8CC9" w14:textId="77777777" w:rsidR="00F50558" w:rsidRDefault="0050302F" w:rsidP="00537F26">
    <w:pPr>
      <w:pStyle w:val="Footer"/>
      <w:framePr w:wrap="around" w:vAnchor="text" w:hAnchor="margin" w:xAlign="center" w:y="1"/>
      <w:rPr>
        <w:rStyle w:val="PageNumber"/>
      </w:rPr>
    </w:pPr>
    <w:r>
      <w:rPr>
        <w:rStyle w:val="PageNumber"/>
      </w:rPr>
      <w:fldChar w:fldCharType="begin"/>
    </w:r>
    <w:r w:rsidR="00F50558">
      <w:rPr>
        <w:rStyle w:val="PageNumber"/>
      </w:rPr>
      <w:instrText xml:space="preserve">PAGE  </w:instrText>
    </w:r>
    <w:r>
      <w:rPr>
        <w:rStyle w:val="PageNumber"/>
      </w:rPr>
      <w:fldChar w:fldCharType="separate"/>
    </w:r>
    <w:r w:rsidR="00ED3F14">
      <w:rPr>
        <w:rStyle w:val="PageNumber"/>
        <w:noProof/>
      </w:rPr>
      <w:t>4</w:t>
    </w:r>
    <w:r>
      <w:rPr>
        <w:rStyle w:val="PageNumber"/>
      </w:rPr>
      <w:fldChar w:fldCharType="end"/>
    </w:r>
  </w:p>
  <w:p w14:paraId="7590EA6F" w14:textId="77777777" w:rsidR="00F50558" w:rsidRDefault="00F50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9EC7" w14:textId="77777777" w:rsidR="00586EC7" w:rsidRDefault="00586EC7" w:rsidP="00E0184F">
      <w:r>
        <w:separator/>
      </w:r>
    </w:p>
  </w:footnote>
  <w:footnote w:type="continuationSeparator" w:id="0">
    <w:p w14:paraId="6EB4C6CA" w14:textId="77777777" w:rsidR="00586EC7" w:rsidRDefault="00586EC7" w:rsidP="00E01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393A"/>
    <w:multiLevelType w:val="hybridMultilevel"/>
    <w:tmpl w:val="4C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D6F25"/>
    <w:multiLevelType w:val="hybridMultilevel"/>
    <w:tmpl w:val="01D23A70"/>
    <w:lvl w:ilvl="0" w:tplc="56E649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3785C"/>
    <w:multiLevelType w:val="hybridMultilevel"/>
    <w:tmpl w:val="8052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97AD0"/>
    <w:multiLevelType w:val="hybridMultilevel"/>
    <w:tmpl w:val="B6FA0D6E"/>
    <w:lvl w:ilvl="0" w:tplc="24A6447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6766C"/>
    <w:multiLevelType w:val="hybridMultilevel"/>
    <w:tmpl w:val="AAC61E70"/>
    <w:lvl w:ilvl="0" w:tplc="32DA551C">
      <w:start w:val="1"/>
      <w:numFmt w:val="bullet"/>
      <w:lvlText w:val="•"/>
      <w:lvlJc w:val="left"/>
      <w:pPr>
        <w:tabs>
          <w:tab w:val="num" w:pos="720"/>
        </w:tabs>
        <w:ind w:left="720" w:hanging="360"/>
      </w:pPr>
      <w:rPr>
        <w:rFonts w:ascii="Arial" w:hAnsi="Arial" w:hint="default"/>
      </w:rPr>
    </w:lvl>
    <w:lvl w:ilvl="1" w:tplc="6A6C53C2" w:tentative="1">
      <w:start w:val="1"/>
      <w:numFmt w:val="bullet"/>
      <w:lvlText w:val="•"/>
      <w:lvlJc w:val="left"/>
      <w:pPr>
        <w:tabs>
          <w:tab w:val="num" w:pos="1440"/>
        </w:tabs>
        <w:ind w:left="1440" w:hanging="360"/>
      </w:pPr>
      <w:rPr>
        <w:rFonts w:ascii="Arial" w:hAnsi="Arial" w:hint="default"/>
      </w:rPr>
    </w:lvl>
    <w:lvl w:ilvl="2" w:tplc="C7D866E8" w:tentative="1">
      <w:start w:val="1"/>
      <w:numFmt w:val="bullet"/>
      <w:lvlText w:val="•"/>
      <w:lvlJc w:val="left"/>
      <w:pPr>
        <w:tabs>
          <w:tab w:val="num" w:pos="2160"/>
        </w:tabs>
        <w:ind w:left="2160" w:hanging="360"/>
      </w:pPr>
      <w:rPr>
        <w:rFonts w:ascii="Arial" w:hAnsi="Arial" w:hint="default"/>
      </w:rPr>
    </w:lvl>
    <w:lvl w:ilvl="3" w:tplc="73A62CA6" w:tentative="1">
      <w:start w:val="1"/>
      <w:numFmt w:val="bullet"/>
      <w:lvlText w:val="•"/>
      <w:lvlJc w:val="left"/>
      <w:pPr>
        <w:tabs>
          <w:tab w:val="num" w:pos="2880"/>
        </w:tabs>
        <w:ind w:left="2880" w:hanging="360"/>
      </w:pPr>
      <w:rPr>
        <w:rFonts w:ascii="Arial" w:hAnsi="Arial" w:hint="default"/>
      </w:rPr>
    </w:lvl>
    <w:lvl w:ilvl="4" w:tplc="4EFA27BA" w:tentative="1">
      <w:start w:val="1"/>
      <w:numFmt w:val="bullet"/>
      <w:lvlText w:val="•"/>
      <w:lvlJc w:val="left"/>
      <w:pPr>
        <w:tabs>
          <w:tab w:val="num" w:pos="3600"/>
        </w:tabs>
        <w:ind w:left="3600" w:hanging="360"/>
      </w:pPr>
      <w:rPr>
        <w:rFonts w:ascii="Arial" w:hAnsi="Arial" w:hint="default"/>
      </w:rPr>
    </w:lvl>
    <w:lvl w:ilvl="5" w:tplc="7B9A3C0A" w:tentative="1">
      <w:start w:val="1"/>
      <w:numFmt w:val="bullet"/>
      <w:lvlText w:val="•"/>
      <w:lvlJc w:val="left"/>
      <w:pPr>
        <w:tabs>
          <w:tab w:val="num" w:pos="4320"/>
        </w:tabs>
        <w:ind w:left="4320" w:hanging="360"/>
      </w:pPr>
      <w:rPr>
        <w:rFonts w:ascii="Arial" w:hAnsi="Arial" w:hint="default"/>
      </w:rPr>
    </w:lvl>
    <w:lvl w:ilvl="6" w:tplc="989ADD38" w:tentative="1">
      <w:start w:val="1"/>
      <w:numFmt w:val="bullet"/>
      <w:lvlText w:val="•"/>
      <w:lvlJc w:val="left"/>
      <w:pPr>
        <w:tabs>
          <w:tab w:val="num" w:pos="5040"/>
        </w:tabs>
        <w:ind w:left="5040" w:hanging="360"/>
      </w:pPr>
      <w:rPr>
        <w:rFonts w:ascii="Arial" w:hAnsi="Arial" w:hint="default"/>
      </w:rPr>
    </w:lvl>
    <w:lvl w:ilvl="7" w:tplc="65C0D848" w:tentative="1">
      <w:start w:val="1"/>
      <w:numFmt w:val="bullet"/>
      <w:lvlText w:val="•"/>
      <w:lvlJc w:val="left"/>
      <w:pPr>
        <w:tabs>
          <w:tab w:val="num" w:pos="5760"/>
        </w:tabs>
        <w:ind w:left="5760" w:hanging="360"/>
      </w:pPr>
      <w:rPr>
        <w:rFonts w:ascii="Arial" w:hAnsi="Arial" w:hint="default"/>
      </w:rPr>
    </w:lvl>
    <w:lvl w:ilvl="8" w:tplc="F5AE95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0E2354"/>
    <w:multiLevelType w:val="multilevel"/>
    <w:tmpl w:val="0C161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15921"/>
    <w:multiLevelType w:val="hybridMultilevel"/>
    <w:tmpl w:val="169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3262F"/>
    <w:multiLevelType w:val="hybridMultilevel"/>
    <w:tmpl w:val="30D4B6F0"/>
    <w:lvl w:ilvl="0" w:tplc="7E68C17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E6403"/>
    <w:multiLevelType w:val="hybridMultilevel"/>
    <w:tmpl w:val="4322BBEC"/>
    <w:lvl w:ilvl="0" w:tplc="C5AE4F0A">
      <w:start w:val="1"/>
      <w:numFmt w:val="bullet"/>
      <w:lvlText w:val="•"/>
      <w:lvlJc w:val="left"/>
      <w:pPr>
        <w:tabs>
          <w:tab w:val="num" w:pos="720"/>
        </w:tabs>
        <w:ind w:left="720" w:hanging="360"/>
      </w:pPr>
      <w:rPr>
        <w:rFonts w:ascii="Times New Roman" w:hAnsi="Times New Roman" w:hint="default"/>
      </w:rPr>
    </w:lvl>
    <w:lvl w:ilvl="1" w:tplc="AB8EF408">
      <w:start w:val="889"/>
      <w:numFmt w:val="bullet"/>
      <w:lvlText w:val="•"/>
      <w:lvlJc w:val="left"/>
      <w:pPr>
        <w:tabs>
          <w:tab w:val="num" w:pos="1440"/>
        </w:tabs>
        <w:ind w:left="1440" w:hanging="360"/>
      </w:pPr>
      <w:rPr>
        <w:rFonts w:ascii="Times New Roman" w:hAnsi="Times New Roman" w:hint="default"/>
      </w:rPr>
    </w:lvl>
    <w:lvl w:ilvl="2" w:tplc="7D0252AE">
      <w:start w:val="889"/>
      <w:numFmt w:val="bullet"/>
      <w:lvlText w:val="•"/>
      <w:lvlJc w:val="left"/>
      <w:pPr>
        <w:tabs>
          <w:tab w:val="num" w:pos="2160"/>
        </w:tabs>
        <w:ind w:left="2160" w:hanging="360"/>
      </w:pPr>
      <w:rPr>
        <w:rFonts w:ascii="Times New Roman" w:hAnsi="Times New Roman" w:hint="default"/>
      </w:rPr>
    </w:lvl>
    <w:lvl w:ilvl="3" w:tplc="34587B46" w:tentative="1">
      <w:start w:val="1"/>
      <w:numFmt w:val="bullet"/>
      <w:lvlText w:val="•"/>
      <w:lvlJc w:val="left"/>
      <w:pPr>
        <w:tabs>
          <w:tab w:val="num" w:pos="2880"/>
        </w:tabs>
        <w:ind w:left="2880" w:hanging="360"/>
      </w:pPr>
      <w:rPr>
        <w:rFonts w:ascii="Times New Roman" w:hAnsi="Times New Roman" w:hint="default"/>
      </w:rPr>
    </w:lvl>
    <w:lvl w:ilvl="4" w:tplc="B8A8B666" w:tentative="1">
      <w:start w:val="1"/>
      <w:numFmt w:val="bullet"/>
      <w:lvlText w:val="•"/>
      <w:lvlJc w:val="left"/>
      <w:pPr>
        <w:tabs>
          <w:tab w:val="num" w:pos="3600"/>
        </w:tabs>
        <w:ind w:left="3600" w:hanging="360"/>
      </w:pPr>
      <w:rPr>
        <w:rFonts w:ascii="Times New Roman" w:hAnsi="Times New Roman" w:hint="default"/>
      </w:rPr>
    </w:lvl>
    <w:lvl w:ilvl="5" w:tplc="04268578" w:tentative="1">
      <w:start w:val="1"/>
      <w:numFmt w:val="bullet"/>
      <w:lvlText w:val="•"/>
      <w:lvlJc w:val="left"/>
      <w:pPr>
        <w:tabs>
          <w:tab w:val="num" w:pos="4320"/>
        </w:tabs>
        <w:ind w:left="4320" w:hanging="360"/>
      </w:pPr>
      <w:rPr>
        <w:rFonts w:ascii="Times New Roman" w:hAnsi="Times New Roman" w:hint="default"/>
      </w:rPr>
    </w:lvl>
    <w:lvl w:ilvl="6" w:tplc="F644356A" w:tentative="1">
      <w:start w:val="1"/>
      <w:numFmt w:val="bullet"/>
      <w:lvlText w:val="•"/>
      <w:lvlJc w:val="left"/>
      <w:pPr>
        <w:tabs>
          <w:tab w:val="num" w:pos="5040"/>
        </w:tabs>
        <w:ind w:left="5040" w:hanging="360"/>
      </w:pPr>
      <w:rPr>
        <w:rFonts w:ascii="Times New Roman" w:hAnsi="Times New Roman" w:hint="default"/>
      </w:rPr>
    </w:lvl>
    <w:lvl w:ilvl="7" w:tplc="9E546804" w:tentative="1">
      <w:start w:val="1"/>
      <w:numFmt w:val="bullet"/>
      <w:lvlText w:val="•"/>
      <w:lvlJc w:val="left"/>
      <w:pPr>
        <w:tabs>
          <w:tab w:val="num" w:pos="5760"/>
        </w:tabs>
        <w:ind w:left="5760" w:hanging="360"/>
      </w:pPr>
      <w:rPr>
        <w:rFonts w:ascii="Times New Roman" w:hAnsi="Times New Roman" w:hint="default"/>
      </w:rPr>
    </w:lvl>
    <w:lvl w:ilvl="8" w:tplc="C24435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25674EE"/>
    <w:multiLevelType w:val="hybridMultilevel"/>
    <w:tmpl w:val="51E8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53A35"/>
    <w:multiLevelType w:val="hybridMultilevel"/>
    <w:tmpl w:val="8D9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F20C6"/>
    <w:multiLevelType w:val="hybridMultilevel"/>
    <w:tmpl w:val="87729E24"/>
    <w:lvl w:ilvl="0" w:tplc="56E64902">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C3506D2"/>
    <w:multiLevelType w:val="multilevel"/>
    <w:tmpl w:val="BCBC2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E21240"/>
    <w:multiLevelType w:val="hybridMultilevel"/>
    <w:tmpl w:val="87729E24"/>
    <w:lvl w:ilvl="0" w:tplc="56E64902">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5150910"/>
    <w:multiLevelType w:val="hybridMultilevel"/>
    <w:tmpl w:val="D8F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A2521"/>
    <w:multiLevelType w:val="hybridMultilevel"/>
    <w:tmpl w:val="1C8451AA"/>
    <w:lvl w:ilvl="0" w:tplc="4DE6D3CA">
      <w:start w:val="1"/>
      <w:numFmt w:val="bullet"/>
      <w:lvlText w:val="•"/>
      <w:lvlJc w:val="left"/>
      <w:pPr>
        <w:tabs>
          <w:tab w:val="num" w:pos="720"/>
        </w:tabs>
        <w:ind w:left="720" w:hanging="360"/>
      </w:pPr>
      <w:rPr>
        <w:rFonts w:ascii="Arial" w:hAnsi="Arial" w:hint="default"/>
      </w:rPr>
    </w:lvl>
    <w:lvl w:ilvl="1" w:tplc="97763574">
      <w:start w:val="1"/>
      <w:numFmt w:val="bullet"/>
      <w:lvlText w:val="•"/>
      <w:lvlJc w:val="left"/>
      <w:pPr>
        <w:tabs>
          <w:tab w:val="num" w:pos="1440"/>
        </w:tabs>
        <w:ind w:left="1440" w:hanging="360"/>
      </w:pPr>
      <w:rPr>
        <w:rFonts w:ascii="Arial" w:hAnsi="Arial" w:hint="default"/>
      </w:rPr>
    </w:lvl>
    <w:lvl w:ilvl="2" w:tplc="F75077C6" w:tentative="1">
      <w:start w:val="1"/>
      <w:numFmt w:val="bullet"/>
      <w:lvlText w:val="•"/>
      <w:lvlJc w:val="left"/>
      <w:pPr>
        <w:tabs>
          <w:tab w:val="num" w:pos="2160"/>
        </w:tabs>
        <w:ind w:left="2160" w:hanging="360"/>
      </w:pPr>
      <w:rPr>
        <w:rFonts w:ascii="Arial" w:hAnsi="Arial" w:hint="default"/>
      </w:rPr>
    </w:lvl>
    <w:lvl w:ilvl="3" w:tplc="4FC241D4" w:tentative="1">
      <w:start w:val="1"/>
      <w:numFmt w:val="bullet"/>
      <w:lvlText w:val="•"/>
      <w:lvlJc w:val="left"/>
      <w:pPr>
        <w:tabs>
          <w:tab w:val="num" w:pos="2880"/>
        </w:tabs>
        <w:ind w:left="2880" w:hanging="360"/>
      </w:pPr>
      <w:rPr>
        <w:rFonts w:ascii="Arial" w:hAnsi="Arial" w:hint="default"/>
      </w:rPr>
    </w:lvl>
    <w:lvl w:ilvl="4" w:tplc="EFF2A256" w:tentative="1">
      <w:start w:val="1"/>
      <w:numFmt w:val="bullet"/>
      <w:lvlText w:val="•"/>
      <w:lvlJc w:val="left"/>
      <w:pPr>
        <w:tabs>
          <w:tab w:val="num" w:pos="3600"/>
        </w:tabs>
        <w:ind w:left="3600" w:hanging="360"/>
      </w:pPr>
      <w:rPr>
        <w:rFonts w:ascii="Arial" w:hAnsi="Arial" w:hint="default"/>
      </w:rPr>
    </w:lvl>
    <w:lvl w:ilvl="5" w:tplc="31088320" w:tentative="1">
      <w:start w:val="1"/>
      <w:numFmt w:val="bullet"/>
      <w:lvlText w:val="•"/>
      <w:lvlJc w:val="left"/>
      <w:pPr>
        <w:tabs>
          <w:tab w:val="num" w:pos="4320"/>
        </w:tabs>
        <w:ind w:left="4320" w:hanging="360"/>
      </w:pPr>
      <w:rPr>
        <w:rFonts w:ascii="Arial" w:hAnsi="Arial" w:hint="default"/>
      </w:rPr>
    </w:lvl>
    <w:lvl w:ilvl="6" w:tplc="DF382B8A" w:tentative="1">
      <w:start w:val="1"/>
      <w:numFmt w:val="bullet"/>
      <w:lvlText w:val="•"/>
      <w:lvlJc w:val="left"/>
      <w:pPr>
        <w:tabs>
          <w:tab w:val="num" w:pos="5040"/>
        </w:tabs>
        <w:ind w:left="5040" w:hanging="360"/>
      </w:pPr>
      <w:rPr>
        <w:rFonts w:ascii="Arial" w:hAnsi="Arial" w:hint="default"/>
      </w:rPr>
    </w:lvl>
    <w:lvl w:ilvl="7" w:tplc="D0C23F74" w:tentative="1">
      <w:start w:val="1"/>
      <w:numFmt w:val="bullet"/>
      <w:lvlText w:val="•"/>
      <w:lvlJc w:val="left"/>
      <w:pPr>
        <w:tabs>
          <w:tab w:val="num" w:pos="5760"/>
        </w:tabs>
        <w:ind w:left="5760" w:hanging="360"/>
      </w:pPr>
      <w:rPr>
        <w:rFonts w:ascii="Arial" w:hAnsi="Arial" w:hint="default"/>
      </w:rPr>
    </w:lvl>
    <w:lvl w:ilvl="8" w:tplc="DAE886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1537D8"/>
    <w:multiLevelType w:val="hybridMultilevel"/>
    <w:tmpl w:val="2F3693BE"/>
    <w:lvl w:ilvl="0" w:tplc="556C737C">
      <w:start w:val="1"/>
      <w:numFmt w:val="bullet"/>
      <w:lvlText w:val="•"/>
      <w:lvlJc w:val="left"/>
      <w:pPr>
        <w:tabs>
          <w:tab w:val="num" w:pos="720"/>
        </w:tabs>
        <w:ind w:left="720" w:hanging="360"/>
      </w:pPr>
      <w:rPr>
        <w:rFonts w:ascii="Times New Roman" w:hAnsi="Times New Roman" w:hint="default"/>
      </w:rPr>
    </w:lvl>
    <w:lvl w:ilvl="1" w:tplc="BEE05040">
      <w:start w:val="1"/>
      <w:numFmt w:val="bullet"/>
      <w:lvlText w:val="•"/>
      <w:lvlJc w:val="left"/>
      <w:pPr>
        <w:tabs>
          <w:tab w:val="num" w:pos="1440"/>
        </w:tabs>
        <w:ind w:left="1440" w:hanging="360"/>
      </w:pPr>
      <w:rPr>
        <w:rFonts w:ascii="Times New Roman" w:hAnsi="Times New Roman" w:hint="default"/>
      </w:rPr>
    </w:lvl>
    <w:lvl w:ilvl="2" w:tplc="31921698" w:tentative="1">
      <w:start w:val="1"/>
      <w:numFmt w:val="bullet"/>
      <w:lvlText w:val="•"/>
      <w:lvlJc w:val="left"/>
      <w:pPr>
        <w:tabs>
          <w:tab w:val="num" w:pos="2160"/>
        </w:tabs>
        <w:ind w:left="2160" w:hanging="360"/>
      </w:pPr>
      <w:rPr>
        <w:rFonts w:ascii="Times New Roman" w:hAnsi="Times New Roman" w:hint="default"/>
      </w:rPr>
    </w:lvl>
    <w:lvl w:ilvl="3" w:tplc="34BA43FC" w:tentative="1">
      <w:start w:val="1"/>
      <w:numFmt w:val="bullet"/>
      <w:lvlText w:val="•"/>
      <w:lvlJc w:val="left"/>
      <w:pPr>
        <w:tabs>
          <w:tab w:val="num" w:pos="2880"/>
        </w:tabs>
        <w:ind w:left="2880" w:hanging="360"/>
      </w:pPr>
      <w:rPr>
        <w:rFonts w:ascii="Times New Roman" w:hAnsi="Times New Roman" w:hint="default"/>
      </w:rPr>
    </w:lvl>
    <w:lvl w:ilvl="4" w:tplc="7CF411F0" w:tentative="1">
      <w:start w:val="1"/>
      <w:numFmt w:val="bullet"/>
      <w:lvlText w:val="•"/>
      <w:lvlJc w:val="left"/>
      <w:pPr>
        <w:tabs>
          <w:tab w:val="num" w:pos="3600"/>
        </w:tabs>
        <w:ind w:left="3600" w:hanging="360"/>
      </w:pPr>
      <w:rPr>
        <w:rFonts w:ascii="Times New Roman" w:hAnsi="Times New Roman" w:hint="default"/>
      </w:rPr>
    </w:lvl>
    <w:lvl w:ilvl="5" w:tplc="5FCC7478" w:tentative="1">
      <w:start w:val="1"/>
      <w:numFmt w:val="bullet"/>
      <w:lvlText w:val="•"/>
      <w:lvlJc w:val="left"/>
      <w:pPr>
        <w:tabs>
          <w:tab w:val="num" w:pos="4320"/>
        </w:tabs>
        <w:ind w:left="4320" w:hanging="360"/>
      </w:pPr>
      <w:rPr>
        <w:rFonts w:ascii="Times New Roman" w:hAnsi="Times New Roman" w:hint="default"/>
      </w:rPr>
    </w:lvl>
    <w:lvl w:ilvl="6" w:tplc="845656C8" w:tentative="1">
      <w:start w:val="1"/>
      <w:numFmt w:val="bullet"/>
      <w:lvlText w:val="•"/>
      <w:lvlJc w:val="left"/>
      <w:pPr>
        <w:tabs>
          <w:tab w:val="num" w:pos="5040"/>
        </w:tabs>
        <w:ind w:left="5040" w:hanging="360"/>
      </w:pPr>
      <w:rPr>
        <w:rFonts w:ascii="Times New Roman" w:hAnsi="Times New Roman" w:hint="default"/>
      </w:rPr>
    </w:lvl>
    <w:lvl w:ilvl="7" w:tplc="CE16B390" w:tentative="1">
      <w:start w:val="1"/>
      <w:numFmt w:val="bullet"/>
      <w:lvlText w:val="•"/>
      <w:lvlJc w:val="left"/>
      <w:pPr>
        <w:tabs>
          <w:tab w:val="num" w:pos="5760"/>
        </w:tabs>
        <w:ind w:left="5760" w:hanging="360"/>
      </w:pPr>
      <w:rPr>
        <w:rFonts w:ascii="Times New Roman" w:hAnsi="Times New Roman" w:hint="default"/>
      </w:rPr>
    </w:lvl>
    <w:lvl w:ilvl="8" w:tplc="39668FD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F505FF"/>
    <w:multiLevelType w:val="hybridMultilevel"/>
    <w:tmpl w:val="56B4C40E"/>
    <w:lvl w:ilvl="0" w:tplc="EF30C31A">
      <w:start w:val="1"/>
      <w:numFmt w:val="bullet"/>
      <w:lvlText w:val="•"/>
      <w:lvlJc w:val="left"/>
      <w:pPr>
        <w:tabs>
          <w:tab w:val="num" w:pos="720"/>
        </w:tabs>
        <w:ind w:left="720" w:hanging="360"/>
      </w:pPr>
      <w:rPr>
        <w:rFonts w:ascii="Times New Roman" w:hAnsi="Times New Roman" w:hint="default"/>
      </w:rPr>
    </w:lvl>
    <w:lvl w:ilvl="1" w:tplc="495A68AA">
      <w:start w:val="1"/>
      <w:numFmt w:val="bullet"/>
      <w:lvlText w:val="•"/>
      <w:lvlJc w:val="left"/>
      <w:pPr>
        <w:tabs>
          <w:tab w:val="num" w:pos="1440"/>
        </w:tabs>
        <w:ind w:left="1440" w:hanging="360"/>
      </w:pPr>
      <w:rPr>
        <w:rFonts w:ascii="Times New Roman" w:hAnsi="Times New Roman" w:hint="default"/>
      </w:rPr>
    </w:lvl>
    <w:lvl w:ilvl="2" w:tplc="9CA60082" w:tentative="1">
      <w:start w:val="1"/>
      <w:numFmt w:val="bullet"/>
      <w:lvlText w:val="•"/>
      <w:lvlJc w:val="left"/>
      <w:pPr>
        <w:tabs>
          <w:tab w:val="num" w:pos="2160"/>
        </w:tabs>
        <w:ind w:left="2160" w:hanging="360"/>
      </w:pPr>
      <w:rPr>
        <w:rFonts w:ascii="Times New Roman" w:hAnsi="Times New Roman" w:hint="default"/>
      </w:rPr>
    </w:lvl>
    <w:lvl w:ilvl="3" w:tplc="EB28F388" w:tentative="1">
      <w:start w:val="1"/>
      <w:numFmt w:val="bullet"/>
      <w:lvlText w:val="•"/>
      <w:lvlJc w:val="left"/>
      <w:pPr>
        <w:tabs>
          <w:tab w:val="num" w:pos="2880"/>
        </w:tabs>
        <w:ind w:left="2880" w:hanging="360"/>
      </w:pPr>
      <w:rPr>
        <w:rFonts w:ascii="Times New Roman" w:hAnsi="Times New Roman" w:hint="default"/>
      </w:rPr>
    </w:lvl>
    <w:lvl w:ilvl="4" w:tplc="5C2EC9E4" w:tentative="1">
      <w:start w:val="1"/>
      <w:numFmt w:val="bullet"/>
      <w:lvlText w:val="•"/>
      <w:lvlJc w:val="left"/>
      <w:pPr>
        <w:tabs>
          <w:tab w:val="num" w:pos="3600"/>
        </w:tabs>
        <w:ind w:left="3600" w:hanging="360"/>
      </w:pPr>
      <w:rPr>
        <w:rFonts w:ascii="Times New Roman" w:hAnsi="Times New Roman" w:hint="default"/>
      </w:rPr>
    </w:lvl>
    <w:lvl w:ilvl="5" w:tplc="D88020DC" w:tentative="1">
      <w:start w:val="1"/>
      <w:numFmt w:val="bullet"/>
      <w:lvlText w:val="•"/>
      <w:lvlJc w:val="left"/>
      <w:pPr>
        <w:tabs>
          <w:tab w:val="num" w:pos="4320"/>
        </w:tabs>
        <w:ind w:left="4320" w:hanging="360"/>
      </w:pPr>
      <w:rPr>
        <w:rFonts w:ascii="Times New Roman" w:hAnsi="Times New Roman" w:hint="default"/>
      </w:rPr>
    </w:lvl>
    <w:lvl w:ilvl="6" w:tplc="DFBE0DAE" w:tentative="1">
      <w:start w:val="1"/>
      <w:numFmt w:val="bullet"/>
      <w:lvlText w:val="•"/>
      <w:lvlJc w:val="left"/>
      <w:pPr>
        <w:tabs>
          <w:tab w:val="num" w:pos="5040"/>
        </w:tabs>
        <w:ind w:left="5040" w:hanging="360"/>
      </w:pPr>
      <w:rPr>
        <w:rFonts w:ascii="Times New Roman" w:hAnsi="Times New Roman" w:hint="default"/>
      </w:rPr>
    </w:lvl>
    <w:lvl w:ilvl="7" w:tplc="285A832E" w:tentative="1">
      <w:start w:val="1"/>
      <w:numFmt w:val="bullet"/>
      <w:lvlText w:val="•"/>
      <w:lvlJc w:val="left"/>
      <w:pPr>
        <w:tabs>
          <w:tab w:val="num" w:pos="5760"/>
        </w:tabs>
        <w:ind w:left="5760" w:hanging="360"/>
      </w:pPr>
      <w:rPr>
        <w:rFonts w:ascii="Times New Roman" w:hAnsi="Times New Roman" w:hint="default"/>
      </w:rPr>
    </w:lvl>
    <w:lvl w:ilvl="8" w:tplc="07386F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4"/>
  </w:num>
  <w:num w:numId="4">
    <w:abstractNumId w:val="15"/>
  </w:num>
  <w:num w:numId="5">
    <w:abstractNumId w:val="4"/>
  </w:num>
  <w:num w:numId="6">
    <w:abstractNumId w:val="3"/>
  </w:num>
  <w:num w:numId="7">
    <w:abstractNumId w:val="12"/>
  </w:num>
  <w:num w:numId="8">
    <w:abstractNumId w:val="5"/>
  </w:num>
  <w:num w:numId="9">
    <w:abstractNumId w:val="10"/>
  </w:num>
  <w:num w:numId="10">
    <w:abstractNumId w:val="9"/>
  </w:num>
  <w:num w:numId="11">
    <w:abstractNumId w:val="1"/>
  </w:num>
  <w:num w:numId="12">
    <w:abstractNumId w:val="8"/>
  </w:num>
  <w:num w:numId="13">
    <w:abstractNumId w:val="16"/>
  </w:num>
  <w:num w:numId="14">
    <w:abstractNumId w:val="13"/>
  </w:num>
  <w:num w:numId="15">
    <w:abstractNumId w:val="17"/>
  </w:num>
  <w:num w:numId="16">
    <w:abstractNumId w:val="1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56664"/>
    <w:rsid w:val="00064C8B"/>
    <w:rsid w:val="00067A48"/>
    <w:rsid w:val="00072586"/>
    <w:rsid w:val="000753FE"/>
    <w:rsid w:val="000C59D3"/>
    <w:rsid w:val="000F23B9"/>
    <w:rsid w:val="000F3A35"/>
    <w:rsid w:val="00101F4A"/>
    <w:rsid w:val="00131470"/>
    <w:rsid w:val="001D5F28"/>
    <w:rsid w:val="001F5AA7"/>
    <w:rsid w:val="00230EED"/>
    <w:rsid w:val="002A1632"/>
    <w:rsid w:val="002E12D0"/>
    <w:rsid w:val="002F2B9C"/>
    <w:rsid w:val="00332208"/>
    <w:rsid w:val="00376269"/>
    <w:rsid w:val="00396DAF"/>
    <w:rsid w:val="003C441F"/>
    <w:rsid w:val="00400FCF"/>
    <w:rsid w:val="00451EA3"/>
    <w:rsid w:val="004B692E"/>
    <w:rsid w:val="004C45F1"/>
    <w:rsid w:val="0050302F"/>
    <w:rsid w:val="00504BA0"/>
    <w:rsid w:val="00504C9E"/>
    <w:rsid w:val="00537F26"/>
    <w:rsid w:val="00546398"/>
    <w:rsid w:val="0054666F"/>
    <w:rsid w:val="00586EC7"/>
    <w:rsid w:val="005D2CB6"/>
    <w:rsid w:val="00610042"/>
    <w:rsid w:val="006A7034"/>
    <w:rsid w:val="006A762D"/>
    <w:rsid w:val="006B1EC1"/>
    <w:rsid w:val="006D0915"/>
    <w:rsid w:val="006F065C"/>
    <w:rsid w:val="00716A22"/>
    <w:rsid w:val="00765ADF"/>
    <w:rsid w:val="007707E4"/>
    <w:rsid w:val="007722E2"/>
    <w:rsid w:val="007F18C2"/>
    <w:rsid w:val="008015B7"/>
    <w:rsid w:val="00853559"/>
    <w:rsid w:val="008C30E9"/>
    <w:rsid w:val="008D2414"/>
    <w:rsid w:val="008E4FD1"/>
    <w:rsid w:val="008F181E"/>
    <w:rsid w:val="00993456"/>
    <w:rsid w:val="009A01BC"/>
    <w:rsid w:val="009E1977"/>
    <w:rsid w:val="009F6AF9"/>
    <w:rsid w:val="00A11068"/>
    <w:rsid w:val="00A12C9F"/>
    <w:rsid w:val="00A23461"/>
    <w:rsid w:val="00A75AF1"/>
    <w:rsid w:val="00B56AF0"/>
    <w:rsid w:val="00B9705C"/>
    <w:rsid w:val="00BA1DD8"/>
    <w:rsid w:val="00BC1F30"/>
    <w:rsid w:val="00BF0F11"/>
    <w:rsid w:val="00C333A0"/>
    <w:rsid w:val="00C34FD2"/>
    <w:rsid w:val="00C605DC"/>
    <w:rsid w:val="00C95D87"/>
    <w:rsid w:val="00CF3678"/>
    <w:rsid w:val="00D0173B"/>
    <w:rsid w:val="00D075D2"/>
    <w:rsid w:val="00D53B30"/>
    <w:rsid w:val="00E0184F"/>
    <w:rsid w:val="00E6412C"/>
    <w:rsid w:val="00E65265"/>
    <w:rsid w:val="00E67578"/>
    <w:rsid w:val="00E85F94"/>
    <w:rsid w:val="00EA2448"/>
    <w:rsid w:val="00EC3324"/>
    <w:rsid w:val="00ED3F14"/>
    <w:rsid w:val="00F50558"/>
    <w:rsid w:val="00FF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5B85C"/>
  <w15:docId w15:val="{F68938AC-2A2D-407D-AC9C-79C9DB02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034"/>
    <w:pPr>
      <w:ind w:left="720"/>
      <w:contextualSpacing/>
    </w:pPr>
  </w:style>
  <w:style w:type="paragraph" w:styleId="Footer">
    <w:name w:val="footer"/>
    <w:basedOn w:val="Normal"/>
    <w:link w:val="FooterChar"/>
    <w:uiPriority w:val="99"/>
    <w:unhideWhenUsed/>
    <w:rsid w:val="00E0184F"/>
    <w:pPr>
      <w:tabs>
        <w:tab w:val="center" w:pos="4320"/>
        <w:tab w:val="right" w:pos="8640"/>
      </w:tabs>
    </w:pPr>
  </w:style>
  <w:style w:type="character" w:customStyle="1" w:styleId="FooterChar">
    <w:name w:val="Footer Char"/>
    <w:basedOn w:val="DefaultParagraphFont"/>
    <w:link w:val="Footer"/>
    <w:uiPriority w:val="99"/>
    <w:rsid w:val="00E0184F"/>
  </w:style>
  <w:style w:type="character" w:styleId="PageNumber">
    <w:name w:val="page number"/>
    <w:basedOn w:val="DefaultParagraphFont"/>
    <w:uiPriority w:val="99"/>
    <w:semiHidden/>
    <w:unhideWhenUsed/>
    <w:rsid w:val="00E0184F"/>
  </w:style>
  <w:style w:type="paragraph" w:styleId="BalloonText">
    <w:name w:val="Balloon Text"/>
    <w:basedOn w:val="Normal"/>
    <w:link w:val="BalloonTextChar"/>
    <w:uiPriority w:val="99"/>
    <w:semiHidden/>
    <w:unhideWhenUsed/>
    <w:rsid w:val="00765ADF"/>
    <w:rPr>
      <w:rFonts w:ascii="Tahoma" w:hAnsi="Tahoma" w:cs="Tahoma"/>
      <w:sz w:val="16"/>
      <w:szCs w:val="16"/>
    </w:rPr>
  </w:style>
  <w:style w:type="character" w:customStyle="1" w:styleId="BalloonTextChar">
    <w:name w:val="Balloon Text Char"/>
    <w:basedOn w:val="DefaultParagraphFont"/>
    <w:link w:val="BalloonText"/>
    <w:uiPriority w:val="99"/>
    <w:semiHidden/>
    <w:rsid w:val="00765ADF"/>
    <w:rPr>
      <w:rFonts w:ascii="Tahoma" w:hAnsi="Tahoma" w:cs="Tahoma"/>
      <w:sz w:val="16"/>
      <w:szCs w:val="16"/>
    </w:rPr>
  </w:style>
  <w:style w:type="character" w:styleId="CommentReference">
    <w:name w:val="annotation reference"/>
    <w:basedOn w:val="DefaultParagraphFont"/>
    <w:uiPriority w:val="99"/>
    <w:semiHidden/>
    <w:unhideWhenUsed/>
    <w:rsid w:val="00396DAF"/>
    <w:rPr>
      <w:sz w:val="16"/>
      <w:szCs w:val="16"/>
    </w:rPr>
  </w:style>
  <w:style w:type="paragraph" w:styleId="CommentText">
    <w:name w:val="annotation text"/>
    <w:basedOn w:val="Normal"/>
    <w:link w:val="CommentTextChar"/>
    <w:uiPriority w:val="99"/>
    <w:semiHidden/>
    <w:unhideWhenUsed/>
    <w:rsid w:val="00396DAF"/>
    <w:rPr>
      <w:sz w:val="20"/>
      <w:szCs w:val="20"/>
    </w:rPr>
  </w:style>
  <w:style w:type="character" w:customStyle="1" w:styleId="CommentTextChar">
    <w:name w:val="Comment Text Char"/>
    <w:basedOn w:val="DefaultParagraphFont"/>
    <w:link w:val="CommentText"/>
    <w:uiPriority w:val="99"/>
    <w:semiHidden/>
    <w:rsid w:val="00396DAF"/>
    <w:rPr>
      <w:sz w:val="20"/>
      <w:szCs w:val="20"/>
    </w:rPr>
  </w:style>
  <w:style w:type="paragraph" w:styleId="CommentSubject">
    <w:name w:val="annotation subject"/>
    <w:basedOn w:val="CommentText"/>
    <w:next w:val="CommentText"/>
    <w:link w:val="CommentSubjectChar"/>
    <w:uiPriority w:val="99"/>
    <w:semiHidden/>
    <w:unhideWhenUsed/>
    <w:rsid w:val="00396DAF"/>
    <w:rPr>
      <w:b/>
      <w:bCs/>
    </w:rPr>
  </w:style>
  <w:style w:type="character" w:customStyle="1" w:styleId="CommentSubjectChar">
    <w:name w:val="Comment Subject Char"/>
    <w:basedOn w:val="CommentTextChar"/>
    <w:link w:val="CommentSubject"/>
    <w:uiPriority w:val="99"/>
    <w:semiHidden/>
    <w:rsid w:val="00396DAF"/>
    <w:rPr>
      <w:b/>
      <w:bCs/>
      <w:sz w:val="20"/>
      <w:szCs w:val="20"/>
    </w:rPr>
  </w:style>
  <w:style w:type="character" w:styleId="Hyperlink">
    <w:name w:val="Hyperlink"/>
    <w:basedOn w:val="DefaultParagraphFont"/>
    <w:uiPriority w:val="99"/>
    <w:unhideWhenUsed/>
    <w:rsid w:val="00F50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176">
      <w:bodyDiv w:val="1"/>
      <w:marLeft w:val="0"/>
      <w:marRight w:val="0"/>
      <w:marTop w:val="0"/>
      <w:marBottom w:val="0"/>
      <w:divBdr>
        <w:top w:val="none" w:sz="0" w:space="0" w:color="auto"/>
        <w:left w:val="none" w:sz="0" w:space="0" w:color="auto"/>
        <w:bottom w:val="none" w:sz="0" w:space="0" w:color="auto"/>
        <w:right w:val="none" w:sz="0" w:space="0" w:color="auto"/>
      </w:divBdr>
      <w:divsChild>
        <w:div w:id="1151866568">
          <w:marLeft w:val="1267"/>
          <w:marRight w:val="0"/>
          <w:marTop w:val="120"/>
          <w:marBottom w:val="0"/>
          <w:divBdr>
            <w:top w:val="none" w:sz="0" w:space="0" w:color="auto"/>
            <w:left w:val="none" w:sz="0" w:space="0" w:color="auto"/>
            <w:bottom w:val="none" w:sz="0" w:space="0" w:color="auto"/>
            <w:right w:val="none" w:sz="0" w:space="0" w:color="auto"/>
          </w:divBdr>
        </w:div>
      </w:divsChild>
    </w:div>
    <w:div w:id="106049821">
      <w:bodyDiv w:val="1"/>
      <w:marLeft w:val="0"/>
      <w:marRight w:val="0"/>
      <w:marTop w:val="0"/>
      <w:marBottom w:val="0"/>
      <w:divBdr>
        <w:top w:val="none" w:sz="0" w:space="0" w:color="auto"/>
        <w:left w:val="none" w:sz="0" w:space="0" w:color="auto"/>
        <w:bottom w:val="none" w:sz="0" w:space="0" w:color="auto"/>
        <w:right w:val="none" w:sz="0" w:space="0" w:color="auto"/>
      </w:divBdr>
    </w:div>
    <w:div w:id="133643328">
      <w:bodyDiv w:val="1"/>
      <w:marLeft w:val="0"/>
      <w:marRight w:val="0"/>
      <w:marTop w:val="0"/>
      <w:marBottom w:val="0"/>
      <w:divBdr>
        <w:top w:val="none" w:sz="0" w:space="0" w:color="auto"/>
        <w:left w:val="none" w:sz="0" w:space="0" w:color="auto"/>
        <w:bottom w:val="none" w:sz="0" w:space="0" w:color="auto"/>
        <w:right w:val="none" w:sz="0" w:space="0" w:color="auto"/>
      </w:divBdr>
    </w:div>
    <w:div w:id="234627442">
      <w:bodyDiv w:val="1"/>
      <w:marLeft w:val="0"/>
      <w:marRight w:val="0"/>
      <w:marTop w:val="0"/>
      <w:marBottom w:val="0"/>
      <w:divBdr>
        <w:top w:val="none" w:sz="0" w:space="0" w:color="auto"/>
        <w:left w:val="none" w:sz="0" w:space="0" w:color="auto"/>
        <w:bottom w:val="none" w:sz="0" w:space="0" w:color="auto"/>
        <w:right w:val="none" w:sz="0" w:space="0" w:color="auto"/>
      </w:divBdr>
    </w:div>
    <w:div w:id="238642686">
      <w:bodyDiv w:val="1"/>
      <w:marLeft w:val="0"/>
      <w:marRight w:val="0"/>
      <w:marTop w:val="0"/>
      <w:marBottom w:val="0"/>
      <w:divBdr>
        <w:top w:val="none" w:sz="0" w:space="0" w:color="auto"/>
        <w:left w:val="none" w:sz="0" w:space="0" w:color="auto"/>
        <w:bottom w:val="none" w:sz="0" w:space="0" w:color="auto"/>
        <w:right w:val="none" w:sz="0" w:space="0" w:color="auto"/>
      </w:divBdr>
      <w:divsChild>
        <w:div w:id="205602567">
          <w:marLeft w:val="547"/>
          <w:marRight w:val="0"/>
          <w:marTop w:val="120"/>
          <w:marBottom w:val="0"/>
          <w:divBdr>
            <w:top w:val="none" w:sz="0" w:space="0" w:color="auto"/>
            <w:left w:val="none" w:sz="0" w:space="0" w:color="auto"/>
            <w:bottom w:val="none" w:sz="0" w:space="0" w:color="auto"/>
            <w:right w:val="none" w:sz="0" w:space="0" w:color="auto"/>
          </w:divBdr>
        </w:div>
        <w:div w:id="129639516">
          <w:marLeft w:val="1267"/>
          <w:marRight w:val="0"/>
          <w:marTop w:val="120"/>
          <w:marBottom w:val="0"/>
          <w:divBdr>
            <w:top w:val="none" w:sz="0" w:space="0" w:color="auto"/>
            <w:left w:val="none" w:sz="0" w:space="0" w:color="auto"/>
            <w:bottom w:val="none" w:sz="0" w:space="0" w:color="auto"/>
            <w:right w:val="none" w:sz="0" w:space="0" w:color="auto"/>
          </w:divBdr>
        </w:div>
        <w:div w:id="1609586629">
          <w:marLeft w:val="1267"/>
          <w:marRight w:val="0"/>
          <w:marTop w:val="120"/>
          <w:marBottom w:val="0"/>
          <w:divBdr>
            <w:top w:val="none" w:sz="0" w:space="0" w:color="auto"/>
            <w:left w:val="none" w:sz="0" w:space="0" w:color="auto"/>
            <w:bottom w:val="none" w:sz="0" w:space="0" w:color="auto"/>
            <w:right w:val="none" w:sz="0" w:space="0" w:color="auto"/>
          </w:divBdr>
        </w:div>
        <w:div w:id="1383824455">
          <w:marLeft w:val="1742"/>
          <w:marRight w:val="0"/>
          <w:marTop w:val="120"/>
          <w:marBottom w:val="0"/>
          <w:divBdr>
            <w:top w:val="none" w:sz="0" w:space="0" w:color="auto"/>
            <w:left w:val="none" w:sz="0" w:space="0" w:color="auto"/>
            <w:bottom w:val="none" w:sz="0" w:space="0" w:color="auto"/>
            <w:right w:val="none" w:sz="0" w:space="0" w:color="auto"/>
          </w:divBdr>
        </w:div>
        <w:div w:id="1441071713">
          <w:marLeft w:val="1742"/>
          <w:marRight w:val="0"/>
          <w:marTop w:val="120"/>
          <w:marBottom w:val="0"/>
          <w:divBdr>
            <w:top w:val="none" w:sz="0" w:space="0" w:color="auto"/>
            <w:left w:val="none" w:sz="0" w:space="0" w:color="auto"/>
            <w:bottom w:val="none" w:sz="0" w:space="0" w:color="auto"/>
            <w:right w:val="none" w:sz="0" w:space="0" w:color="auto"/>
          </w:divBdr>
        </w:div>
        <w:div w:id="1505779738">
          <w:marLeft w:val="547"/>
          <w:marRight w:val="0"/>
          <w:marTop w:val="120"/>
          <w:marBottom w:val="0"/>
          <w:divBdr>
            <w:top w:val="none" w:sz="0" w:space="0" w:color="auto"/>
            <w:left w:val="none" w:sz="0" w:space="0" w:color="auto"/>
            <w:bottom w:val="none" w:sz="0" w:space="0" w:color="auto"/>
            <w:right w:val="none" w:sz="0" w:space="0" w:color="auto"/>
          </w:divBdr>
        </w:div>
        <w:div w:id="1581131872">
          <w:marLeft w:val="547"/>
          <w:marRight w:val="0"/>
          <w:marTop w:val="120"/>
          <w:marBottom w:val="0"/>
          <w:divBdr>
            <w:top w:val="none" w:sz="0" w:space="0" w:color="auto"/>
            <w:left w:val="none" w:sz="0" w:space="0" w:color="auto"/>
            <w:bottom w:val="none" w:sz="0" w:space="0" w:color="auto"/>
            <w:right w:val="none" w:sz="0" w:space="0" w:color="auto"/>
          </w:divBdr>
        </w:div>
      </w:divsChild>
    </w:div>
    <w:div w:id="295726483">
      <w:bodyDiv w:val="1"/>
      <w:marLeft w:val="0"/>
      <w:marRight w:val="0"/>
      <w:marTop w:val="0"/>
      <w:marBottom w:val="0"/>
      <w:divBdr>
        <w:top w:val="none" w:sz="0" w:space="0" w:color="auto"/>
        <w:left w:val="none" w:sz="0" w:space="0" w:color="auto"/>
        <w:bottom w:val="none" w:sz="0" w:space="0" w:color="auto"/>
        <w:right w:val="none" w:sz="0" w:space="0" w:color="auto"/>
      </w:divBdr>
      <w:divsChild>
        <w:div w:id="2139689450">
          <w:marLeft w:val="547"/>
          <w:marRight w:val="0"/>
          <w:marTop w:val="115"/>
          <w:marBottom w:val="0"/>
          <w:divBdr>
            <w:top w:val="none" w:sz="0" w:space="0" w:color="auto"/>
            <w:left w:val="none" w:sz="0" w:space="0" w:color="auto"/>
            <w:bottom w:val="none" w:sz="0" w:space="0" w:color="auto"/>
            <w:right w:val="none" w:sz="0" w:space="0" w:color="auto"/>
          </w:divBdr>
        </w:div>
        <w:div w:id="202327326">
          <w:marLeft w:val="547"/>
          <w:marRight w:val="0"/>
          <w:marTop w:val="115"/>
          <w:marBottom w:val="0"/>
          <w:divBdr>
            <w:top w:val="none" w:sz="0" w:space="0" w:color="auto"/>
            <w:left w:val="none" w:sz="0" w:space="0" w:color="auto"/>
            <w:bottom w:val="none" w:sz="0" w:space="0" w:color="auto"/>
            <w:right w:val="none" w:sz="0" w:space="0" w:color="auto"/>
          </w:divBdr>
        </w:div>
        <w:div w:id="759179209">
          <w:marLeft w:val="547"/>
          <w:marRight w:val="0"/>
          <w:marTop w:val="115"/>
          <w:marBottom w:val="0"/>
          <w:divBdr>
            <w:top w:val="none" w:sz="0" w:space="0" w:color="auto"/>
            <w:left w:val="none" w:sz="0" w:space="0" w:color="auto"/>
            <w:bottom w:val="none" w:sz="0" w:space="0" w:color="auto"/>
            <w:right w:val="none" w:sz="0" w:space="0" w:color="auto"/>
          </w:divBdr>
        </w:div>
        <w:div w:id="1727996969">
          <w:marLeft w:val="547"/>
          <w:marRight w:val="0"/>
          <w:marTop w:val="115"/>
          <w:marBottom w:val="0"/>
          <w:divBdr>
            <w:top w:val="none" w:sz="0" w:space="0" w:color="auto"/>
            <w:left w:val="none" w:sz="0" w:space="0" w:color="auto"/>
            <w:bottom w:val="none" w:sz="0" w:space="0" w:color="auto"/>
            <w:right w:val="none" w:sz="0" w:space="0" w:color="auto"/>
          </w:divBdr>
        </w:div>
        <w:div w:id="578710061">
          <w:marLeft w:val="547"/>
          <w:marRight w:val="0"/>
          <w:marTop w:val="115"/>
          <w:marBottom w:val="0"/>
          <w:divBdr>
            <w:top w:val="none" w:sz="0" w:space="0" w:color="auto"/>
            <w:left w:val="none" w:sz="0" w:space="0" w:color="auto"/>
            <w:bottom w:val="none" w:sz="0" w:space="0" w:color="auto"/>
            <w:right w:val="none" w:sz="0" w:space="0" w:color="auto"/>
          </w:divBdr>
        </w:div>
        <w:div w:id="679700264">
          <w:marLeft w:val="547"/>
          <w:marRight w:val="0"/>
          <w:marTop w:val="115"/>
          <w:marBottom w:val="0"/>
          <w:divBdr>
            <w:top w:val="none" w:sz="0" w:space="0" w:color="auto"/>
            <w:left w:val="none" w:sz="0" w:space="0" w:color="auto"/>
            <w:bottom w:val="none" w:sz="0" w:space="0" w:color="auto"/>
            <w:right w:val="none" w:sz="0" w:space="0" w:color="auto"/>
          </w:divBdr>
        </w:div>
      </w:divsChild>
    </w:div>
    <w:div w:id="328677581">
      <w:bodyDiv w:val="1"/>
      <w:marLeft w:val="0"/>
      <w:marRight w:val="0"/>
      <w:marTop w:val="0"/>
      <w:marBottom w:val="0"/>
      <w:divBdr>
        <w:top w:val="none" w:sz="0" w:space="0" w:color="auto"/>
        <w:left w:val="none" w:sz="0" w:space="0" w:color="auto"/>
        <w:bottom w:val="none" w:sz="0" w:space="0" w:color="auto"/>
        <w:right w:val="none" w:sz="0" w:space="0" w:color="auto"/>
      </w:divBdr>
      <w:divsChild>
        <w:div w:id="1208251500">
          <w:marLeft w:val="1267"/>
          <w:marRight w:val="0"/>
          <w:marTop w:val="106"/>
          <w:marBottom w:val="0"/>
          <w:divBdr>
            <w:top w:val="none" w:sz="0" w:space="0" w:color="auto"/>
            <w:left w:val="none" w:sz="0" w:space="0" w:color="auto"/>
            <w:bottom w:val="none" w:sz="0" w:space="0" w:color="auto"/>
            <w:right w:val="none" w:sz="0" w:space="0" w:color="auto"/>
          </w:divBdr>
        </w:div>
        <w:div w:id="566107516">
          <w:marLeft w:val="1267"/>
          <w:marRight w:val="0"/>
          <w:marTop w:val="106"/>
          <w:marBottom w:val="0"/>
          <w:divBdr>
            <w:top w:val="none" w:sz="0" w:space="0" w:color="auto"/>
            <w:left w:val="none" w:sz="0" w:space="0" w:color="auto"/>
            <w:bottom w:val="none" w:sz="0" w:space="0" w:color="auto"/>
            <w:right w:val="none" w:sz="0" w:space="0" w:color="auto"/>
          </w:divBdr>
        </w:div>
        <w:div w:id="461505536">
          <w:marLeft w:val="1267"/>
          <w:marRight w:val="0"/>
          <w:marTop w:val="106"/>
          <w:marBottom w:val="0"/>
          <w:divBdr>
            <w:top w:val="none" w:sz="0" w:space="0" w:color="auto"/>
            <w:left w:val="none" w:sz="0" w:space="0" w:color="auto"/>
            <w:bottom w:val="none" w:sz="0" w:space="0" w:color="auto"/>
            <w:right w:val="none" w:sz="0" w:space="0" w:color="auto"/>
          </w:divBdr>
        </w:div>
        <w:div w:id="570390378">
          <w:marLeft w:val="1267"/>
          <w:marRight w:val="0"/>
          <w:marTop w:val="106"/>
          <w:marBottom w:val="0"/>
          <w:divBdr>
            <w:top w:val="none" w:sz="0" w:space="0" w:color="auto"/>
            <w:left w:val="none" w:sz="0" w:space="0" w:color="auto"/>
            <w:bottom w:val="none" w:sz="0" w:space="0" w:color="auto"/>
            <w:right w:val="none" w:sz="0" w:space="0" w:color="auto"/>
          </w:divBdr>
        </w:div>
        <w:div w:id="1744909022">
          <w:marLeft w:val="1267"/>
          <w:marRight w:val="0"/>
          <w:marTop w:val="106"/>
          <w:marBottom w:val="0"/>
          <w:divBdr>
            <w:top w:val="none" w:sz="0" w:space="0" w:color="auto"/>
            <w:left w:val="none" w:sz="0" w:space="0" w:color="auto"/>
            <w:bottom w:val="none" w:sz="0" w:space="0" w:color="auto"/>
            <w:right w:val="none" w:sz="0" w:space="0" w:color="auto"/>
          </w:divBdr>
        </w:div>
        <w:div w:id="1387796447">
          <w:marLeft w:val="1267"/>
          <w:marRight w:val="0"/>
          <w:marTop w:val="106"/>
          <w:marBottom w:val="0"/>
          <w:divBdr>
            <w:top w:val="none" w:sz="0" w:space="0" w:color="auto"/>
            <w:left w:val="none" w:sz="0" w:space="0" w:color="auto"/>
            <w:bottom w:val="none" w:sz="0" w:space="0" w:color="auto"/>
            <w:right w:val="none" w:sz="0" w:space="0" w:color="auto"/>
          </w:divBdr>
        </w:div>
        <w:div w:id="929125619">
          <w:marLeft w:val="1267"/>
          <w:marRight w:val="0"/>
          <w:marTop w:val="106"/>
          <w:marBottom w:val="0"/>
          <w:divBdr>
            <w:top w:val="none" w:sz="0" w:space="0" w:color="auto"/>
            <w:left w:val="none" w:sz="0" w:space="0" w:color="auto"/>
            <w:bottom w:val="none" w:sz="0" w:space="0" w:color="auto"/>
            <w:right w:val="none" w:sz="0" w:space="0" w:color="auto"/>
          </w:divBdr>
        </w:div>
        <w:div w:id="865750055">
          <w:marLeft w:val="1267"/>
          <w:marRight w:val="0"/>
          <w:marTop w:val="106"/>
          <w:marBottom w:val="0"/>
          <w:divBdr>
            <w:top w:val="none" w:sz="0" w:space="0" w:color="auto"/>
            <w:left w:val="none" w:sz="0" w:space="0" w:color="auto"/>
            <w:bottom w:val="none" w:sz="0" w:space="0" w:color="auto"/>
            <w:right w:val="none" w:sz="0" w:space="0" w:color="auto"/>
          </w:divBdr>
        </w:div>
      </w:divsChild>
    </w:div>
    <w:div w:id="613905849">
      <w:bodyDiv w:val="1"/>
      <w:marLeft w:val="0"/>
      <w:marRight w:val="0"/>
      <w:marTop w:val="0"/>
      <w:marBottom w:val="0"/>
      <w:divBdr>
        <w:top w:val="none" w:sz="0" w:space="0" w:color="auto"/>
        <w:left w:val="none" w:sz="0" w:space="0" w:color="auto"/>
        <w:bottom w:val="none" w:sz="0" w:space="0" w:color="auto"/>
        <w:right w:val="none" w:sz="0" w:space="0" w:color="auto"/>
      </w:divBdr>
      <w:divsChild>
        <w:div w:id="1275939190">
          <w:marLeft w:val="1267"/>
          <w:marRight w:val="0"/>
          <w:marTop w:val="120"/>
          <w:marBottom w:val="0"/>
          <w:divBdr>
            <w:top w:val="none" w:sz="0" w:space="0" w:color="auto"/>
            <w:left w:val="none" w:sz="0" w:space="0" w:color="auto"/>
            <w:bottom w:val="none" w:sz="0" w:space="0" w:color="auto"/>
            <w:right w:val="none" w:sz="0" w:space="0" w:color="auto"/>
          </w:divBdr>
        </w:div>
        <w:div w:id="1527715402">
          <w:marLeft w:val="1267"/>
          <w:marRight w:val="0"/>
          <w:marTop w:val="120"/>
          <w:marBottom w:val="0"/>
          <w:divBdr>
            <w:top w:val="none" w:sz="0" w:space="0" w:color="auto"/>
            <w:left w:val="none" w:sz="0" w:space="0" w:color="auto"/>
            <w:bottom w:val="none" w:sz="0" w:space="0" w:color="auto"/>
            <w:right w:val="none" w:sz="0" w:space="0" w:color="auto"/>
          </w:divBdr>
        </w:div>
      </w:divsChild>
    </w:div>
    <w:div w:id="854154970">
      <w:bodyDiv w:val="1"/>
      <w:marLeft w:val="0"/>
      <w:marRight w:val="0"/>
      <w:marTop w:val="0"/>
      <w:marBottom w:val="0"/>
      <w:divBdr>
        <w:top w:val="none" w:sz="0" w:space="0" w:color="auto"/>
        <w:left w:val="none" w:sz="0" w:space="0" w:color="auto"/>
        <w:bottom w:val="none" w:sz="0" w:space="0" w:color="auto"/>
        <w:right w:val="none" w:sz="0" w:space="0" w:color="auto"/>
      </w:divBdr>
    </w:div>
    <w:div w:id="146735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kuligowski@noaa.gov" TargetMode="External"/><Relationship Id="rId13" Type="http://schemas.openxmlformats.org/officeDocument/2006/relationships/hyperlink" Target="https://pmm.nasa.gov/precip-apps" TargetMode="External"/><Relationship Id="rId3" Type="http://schemas.openxmlformats.org/officeDocument/2006/relationships/settings" Target="settings.xml"/><Relationship Id="rId7" Type="http://schemas.openxmlformats.org/officeDocument/2006/relationships/hyperlink" Target="mailto:stuart.w.frye@nasa.gov" TargetMode="External"/><Relationship Id="rId12" Type="http://schemas.openxmlformats.org/officeDocument/2006/relationships/hyperlink" Target="http://matsu-namibiaflood.opensciencedataclou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ntroclima.org/powered-by-nas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rojectmekongnasa.appspot.com/" TargetMode="External"/><Relationship Id="rId4" Type="http://schemas.openxmlformats.org/officeDocument/2006/relationships/webSettings" Target="webSettings.xml"/><Relationship Id="rId9" Type="http://schemas.openxmlformats.org/officeDocument/2006/relationships/hyperlink" Target="http://floodobservatory.colorado.edu/Events/2016USA4402/2016USA440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1944</Words>
  <Characters>11085</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Athena Global</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Frye, Stuart W. (GSFC-581.0)[SGT INC]</cp:lastModifiedBy>
  <cp:revision>10</cp:revision>
  <cp:lastPrinted>2017-01-17T19:24:00Z</cp:lastPrinted>
  <dcterms:created xsi:type="dcterms:W3CDTF">2017-03-24T15:19:00Z</dcterms:created>
  <dcterms:modified xsi:type="dcterms:W3CDTF">2017-03-27T18:52:00Z</dcterms:modified>
</cp:coreProperties>
</file>